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bidi w:val="0"/>
        <w:jc w:val="center"/>
        <w:rPr>
          <w:rFonts w:hint="eastAsia" w:asciiTheme="minorEastAsia" w:hAnsiTheme="minorEastAsia" w:eastAsiaTheme="minorEastAsia" w:cstheme="minorEastAsia"/>
          <w:b/>
          <w:bCs w:val="0"/>
        </w:rPr>
      </w:pPr>
      <w:r>
        <w:rPr>
          <w:rFonts w:hint="eastAsia" w:asciiTheme="minorEastAsia" w:hAnsiTheme="minorEastAsia" w:eastAsiaTheme="minorEastAsia" w:cstheme="minorEastAsia"/>
          <w:b/>
          <w:bCs w:val="0"/>
          <w:sz w:val="44"/>
          <w:szCs w:val="44"/>
        </w:rPr>
        <w:t>公司环保管理制度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　　管理要求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　　</w:t>
      </w: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t>1、</w:t>
      </w:r>
      <w:r>
        <w:rPr>
          <w:rFonts w:hint="eastAsia" w:asciiTheme="minorEastAsia" w:hAnsiTheme="minorEastAsia" w:eastAsiaTheme="minorEastAsia" w:cstheme="minorEastAsia"/>
          <w:b w:val="0"/>
          <w:bCs/>
        </w:rPr>
        <w:t>公司下水道严格实行雨污分流制。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　　</w:t>
      </w: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t>2、</w:t>
      </w:r>
      <w:r>
        <w:rPr>
          <w:rFonts w:hint="eastAsia" w:asciiTheme="minorEastAsia" w:hAnsiTheme="minorEastAsia" w:eastAsiaTheme="minorEastAsia" w:cstheme="minorEastAsia"/>
          <w:b w:val="0"/>
          <w:bCs/>
        </w:rPr>
        <w:t>对生产过程中产生的“三废”必须大力开展综合利用工作，做到化害为利，变废为宝;严格按照标准组织排放，防止污染。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　　</w:t>
      </w: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t>3、</w:t>
      </w:r>
      <w:r>
        <w:rPr>
          <w:rFonts w:hint="eastAsia" w:asciiTheme="minorEastAsia" w:hAnsiTheme="minorEastAsia" w:eastAsiaTheme="minorEastAsia" w:cstheme="minorEastAsia"/>
          <w:b w:val="0"/>
          <w:bCs/>
        </w:rPr>
        <w:t>必须按照设备完好标准搞好设备管理和维修工作。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　　</w:t>
      </w: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t>4、</w:t>
      </w:r>
      <w:r>
        <w:rPr>
          <w:rFonts w:hint="eastAsia" w:asciiTheme="minorEastAsia" w:hAnsiTheme="minorEastAsia" w:eastAsiaTheme="minorEastAsia" w:cstheme="minorEastAsia"/>
          <w:b w:val="0"/>
          <w:bCs/>
        </w:rPr>
        <w:t>建立环境保护责任制度;采取有效措施，防止在生产建设中产生的废气、废水、废渣等对环境的污染和危害。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　　</w:t>
      </w: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t>5、</w:t>
      </w:r>
      <w:r>
        <w:rPr>
          <w:rFonts w:hint="eastAsia" w:asciiTheme="minorEastAsia" w:hAnsiTheme="minorEastAsia" w:eastAsiaTheme="minorEastAsia" w:cstheme="minorEastAsia"/>
          <w:b w:val="0"/>
          <w:bCs/>
        </w:rPr>
        <w:t>防治污染的建设项目必须提前经有关部门验收合格后，主体工程方可投入生产使用。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　　</w:t>
      </w: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t>6、</w:t>
      </w:r>
      <w:r>
        <w:rPr>
          <w:rFonts w:hint="eastAsia" w:asciiTheme="minorEastAsia" w:hAnsiTheme="minorEastAsia" w:eastAsiaTheme="minorEastAsia" w:cstheme="minorEastAsia"/>
          <w:b w:val="0"/>
          <w:bCs/>
        </w:rPr>
        <w:t>公司归属的生产界区范围，应当统一规划种植树木和花草，并加强绿化管理，净化辖区空气;对非生产区的空地亦应规划绿化，落实管理及保护措施。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　　防止污染和其它公害守则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 w:val="0"/>
          <w:bCs/>
        </w:rPr>
        <w:t>　　</w:t>
      </w: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t>1、</w:t>
      </w:r>
      <w:r>
        <w:rPr>
          <w:rFonts w:hint="eastAsia" w:asciiTheme="minorEastAsia" w:hAnsiTheme="minorEastAsia" w:eastAsiaTheme="minorEastAsia" w:cstheme="minorEastAsia"/>
          <w:b w:val="0"/>
          <w:bCs/>
        </w:rPr>
        <w:t>使用有毒有害物质及酸类物质的分厂、部门，在排放废气和</w:t>
      </w:r>
      <w:bookmarkEnd w:id="0"/>
      <w:r>
        <w:rPr>
          <w:rFonts w:hint="eastAsia" w:asciiTheme="minorEastAsia" w:hAnsiTheme="minorEastAsia" w:eastAsiaTheme="minorEastAsia" w:cstheme="minorEastAsia"/>
          <w:b w:val="0"/>
          <w:bCs/>
        </w:rPr>
        <w:t>废水前，应经过净化或中和处理，符合排放标准后才许排放。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　　</w:t>
      </w: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t>2、</w:t>
      </w:r>
      <w:r>
        <w:rPr>
          <w:rFonts w:hint="eastAsia" w:asciiTheme="minorEastAsia" w:hAnsiTheme="minorEastAsia" w:eastAsiaTheme="minorEastAsia" w:cstheme="minorEastAsia"/>
          <w:b w:val="0"/>
          <w:bCs/>
        </w:rPr>
        <w:t>使用乳化液及各种磨削冷却液清洗废液等含油废水的部门，必须分别执行公司的有关规章法则，严格按照规定与程序组织处理。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　　</w:t>
      </w: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t>3、</w:t>
      </w:r>
      <w:r>
        <w:rPr>
          <w:rFonts w:hint="eastAsia" w:asciiTheme="minorEastAsia" w:hAnsiTheme="minorEastAsia" w:eastAsiaTheme="minorEastAsia" w:cstheme="minorEastAsia"/>
          <w:b w:val="0"/>
          <w:bCs/>
        </w:rPr>
        <w:t>对有色金属熔化及其浇注、砂轮磨削、铸件切削等产生的烟尘、粉尘、油雾等有害气体，相关责任部门都应采取积极措施，加以治理，使之达到排放标准。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　　</w:t>
      </w: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t>4、</w:t>
      </w:r>
      <w:r>
        <w:rPr>
          <w:rFonts w:hint="eastAsia" w:asciiTheme="minorEastAsia" w:hAnsiTheme="minorEastAsia" w:eastAsiaTheme="minorEastAsia" w:cstheme="minorEastAsia"/>
          <w:b w:val="0"/>
          <w:bCs/>
        </w:rPr>
        <w:t>工业废渣和生活废渣应按指定地点倒入;建筑修理的特种垃圾，应做到“工完料尽场地清”，不准乱堆乱倒。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　　</w:t>
      </w: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t>5、</w:t>
      </w:r>
      <w:r>
        <w:rPr>
          <w:rFonts w:hint="eastAsia" w:asciiTheme="minorEastAsia" w:hAnsiTheme="minorEastAsia" w:eastAsiaTheme="minorEastAsia" w:cstheme="minorEastAsia"/>
          <w:b w:val="0"/>
          <w:bCs/>
        </w:rPr>
        <w:t>搞好回收，变害为利。严禁乱丢乱抛或倒入下水道，影响环境及污染河水。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　　</w:t>
      </w: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t>6、</w:t>
      </w:r>
      <w:r>
        <w:rPr>
          <w:rFonts w:hint="eastAsia" w:asciiTheme="minorEastAsia" w:hAnsiTheme="minorEastAsia" w:eastAsiaTheme="minorEastAsia" w:cstheme="minorEastAsia"/>
          <w:b w:val="0"/>
          <w:bCs/>
        </w:rPr>
        <w:t>对有毒化学物品必须严格登记和管理;对剧毒物品应当严加密封保管，必须按照国家的有关规定，严加防护与管理。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　　环境保护分工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　　</w:t>
      </w: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t>1、</w:t>
      </w:r>
      <w:r>
        <w:rPr>
          <w:rFonts w:hint="eastAsia" w:asciiTheme="minorEastAsia" w:hAnsiTheme="minorEastAsia" w:eastAsiaTheme="minorEastAsia" w:cstheme="minorEastAsia"/>
          <w:b w:val="0"/>
          <w:bCs/>
        </w:rPr>
        <w:t>宣传和贯彻执行国家有关环境保护的方针、政策、法令及各项规定。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　　</w:t>
      </w: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t>2、</w:t>
      </w:r>
      <w:r>
        <w:rPr>
          <w:rFonts w:hint="eastAsia" w:asciiTheme="minorEastAsia" w:hAnsiTheme="minorEastAsia" w:eastAsiaTheme="minorEastAsia" w:cstheme="minorEastAsia"/>
          <w:b w:val="0"/>
          <w:bCs/>
        </w:rPr>
        <w:t>严格按照排污许可证规定的排放污染物的限量，定期总结上报环境保护工作情况及各类统计报表。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　　</w:t>
      </w: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t>3、</w:t>
      </w:r>
      <w:r>
        <w:rPr>
          <w:rFonts w:hint="eastAsia" w:asciiTheme="minorEastAsia" w:hAnsiTheme="minorEastAsia" w:eastAsiaTheme="minorEastAsia" w:cstheme="minorEastAsia"/>
          <w:b w:val="0"/>
          <w:bCs/>
        </w:rPr>
        <w:t>技术改造后的排污总量削减指标及排放浓度，要达到国家或地方的标准和要求。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　　</w:t>
      </w: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t>4、</w:t>
      </w:r>
      <w:r>
        <w:rPr>
          <w:rFonts w:hint="eastAsia" w:asciiTheme="minorEastAsia" w:hAnsiTheme="minorEastAsia" w:eastAsiaTheme="minorEastAsia" w:cstheme="minorEastAsia"/>
          <w:b w:val="0"/>
          <w:bCs/>
        </w:rPr>
        <w:t>建筑、修理工程项目一开始就必须做到有计划、有安排，材料不乱堆乱放，以免影响环境，妨碍交通，工程结束应严格做到垃圾归堆，场地清洁。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　　</w:t>
      </w: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t>5、</w:t>
      </w:r>
      <w:r>
        <w:rPr>
          <w:rFonts w:hint="eastAsia" w:asciiTheme="minorEastAsia" w:hAnsiTheme="minorEastAsia" w:eastAsiaTheme="minorEastAsia" w:cstheme="minorEastAsia"/>
          <w:b w:val="0"/>
          <w:bCs/>
        </w:rPr>
        <w:t>做好对废水、废气、废渣、噪音等的监测及处理工作。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　　</w:t>
      </w: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t>6、</w:t>
      </w:r>
      <w:r>
        <w:rPr>
          <w:rFonts w:hint="eastAsia" w:asciiTheme="minorEastAsia" w:hAnsiTheme="minorEastAsia" w:eastAsiaTheme="minorEastAsia" w:cstheme="minorEastAsia"/>
          <w:b w:val="0"/>
          <w:bCs/>
        </w:rPr>
        <w:t>提倡一水多用、中水回用、合理用水、减少用水、压缩废水排放量等技术方案，并组织可行性论证，列入改造计划。</w:t>
      </w:r>
    </w:p>
    <w:p>
      <w:pPr>
        <w:pStyle w:val="5"/>
        <w:bidi w:val="0"/>
        <w:jc w:val="left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　　</w:t>
      </w: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t>7、</w:t>
      </w:r>
      <w:r>
        <w:rPr>
          <w:rFonts w:hint="eastAsia" w:asciiTheme="minorEastAsia" w:hAnsiTheme="minorEastAsia" w:eastAsiaTheme="minorEastAsia" w:cstheme="minorEastAsia"/>
          <w:b w:val="0"/>
          <w:bCs/>
        </w:rPr>
        <w:t>提高完好率，降低泄漏率，减少跑、冒、滴、漏，减轻对环境的污染 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altName w:val="微软雅黑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AA1AFF"/>
    <w:rsid w:val="192D1208"/>
    <w:rsid w:val="1AAA1AFF"/>
    <w:rsid w:val="77EA3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样式1"/>
    <w:basedOn w:val="1"/>
    <w:qFormat/>
    <w:uiPriority w:val="0"/>
    <w:pPr>
      <w:jc w:val="center"/>
    </w:pPr>
    <w:rPr>
      <w:rFonts w:ascii="仿宋" w:hAnsi="仿宋" w:eastAsia="仿宋" w:cs="Arial"/>
      <w:b/>
      <w:color w:val="000000"/>
      <w:kern w:val="36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2021-06-03T16:49:00Z</dcterms:created>
  <dc:creator>南京星智万合网络科技有限公司</dc:creator>
  <cp:lastModifiedBy>铭</cp:lastModifiedBy>
  <dcterms:modified xsi:type="dcterms:W3CDTF">2022-01-19T09:06:28Z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0CE2CC5A51DA4F36BBFF6651FD4D128A</vt:lpwstr>
  </property>
</Properties>
</file>