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png" Extension="png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kern w:val="2"/>
          <w:sz w:val="44"/>
          <w:szCs w:val="44"/>
          <w:lang w:val="en-US" w:eastAsia="zh-CN" w:bidi="ar-SA"/>
        </w:rPr>
        <w:pict>
          <v:shape id="图片 17" o:spid="_x0000_s1027" type="#_x0000_t75" style="height:116.65pt;width:112.95pt;rotation:0f;" o:ole="f" fillcolor="#FFFFFF" filled="f" o:preferrelative="t" stroked="f" coordorigin="0,0" coordsize="21600,21600">
            <v:fill on="f" color2="#FFFFFF" focus="0%"/>
            <v:imagedata gain="65536f" blacklevel="0f" gamma="0" o:title="LOGO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领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智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互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联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通</w:t>
      </w:r>
    </w:p>
    <w:p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 xml:space="preserve">·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服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装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鞋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帽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版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>·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>·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  <w:t>目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  <w:t>录</w:t>
      </w: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 xml:space="preserve">· </w:t>
      </w: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val="en-US" w:eastAsia="zh-CN"/>
        </w:rPr>
        <w:t>a.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  <w:t>领智互联通服装鞋帽版配置安装说</w:t>
      </w:r>
      <w:r>
        <w:rPr>
          <w:rFonts w:hint="eastAsia" w:ascii="黑体" w:hAnsi="黑体" w:eastAsia="黑体" w:cs="黑体"/>
          <w:b w:val="0"/>
          <w:bCs w:val="0"/>
          <w:color w:val="FF0000"/>
          <w:sz w:val="18"/>
          <w:szCs w:val="18"/>
          <w:lang w:val="en-US" w:eastAsia="zh-CN"/>
        </w:rPr>
        <w:t>························</w:t>
      </w:r>
      <w:r>
        <w:rPr>
          <w:rFonts w:hint="eastAsia" w:ascii="黑体" w:hAnsi="黑体" w:eastAsia="黑体" w:cs="黑体"/>
          <w:b w:val="0"/>
          <w:bCs w:val="0"/>
          <w:color w:val="FF0000"/>
          <w:sz w:val="24"/>
          <w:szCs w:val="24"/>
          <w:lang w:val="en-US" w:eastAsia="zh-CN"/>
        </w:rPr>
        <w:t>3</w: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val="en-US" w:eastAsia="zh-CN"/>
        </w:rPr>
        <w:t>b.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  <w:t>领智互联通服装鞋帽版打印设置</w:t>
      </w:r>
      <w:r>
        <w:rPr>
          <w:rFonts w:hint="eastAsia" w:ascii="黑体" w:hAnsi="黑体" w:eastAsia="黑体" w:cs="黑体"/>
          <w:b w:val="0"/>
          <w:bCs w:val="0"/>
          <w:color w:val="FF0000"/>
          <w:sz w:val="18"/>
          <w:szCs w:val="18"/>
          <w:lang w:val="en-US" w:eastAsia="zh-CN"/>
        </w:rPr>
        <w:t>··························</w:t>
      </w:r>
      <w:r>
        <w:rPr>
          <w:rFonts w:hint="eastAsia" w:ascii="黑体" w:hAnsi="黑体" w:eastAsia="黑体" w:cs="黑体"/>
          <w:b w:val="0"/>
          <w:bCs w:val="0"/>
          <w:color w:val="FF0000"/>
          <w:sz w:val="24"/>
          <w:szCs w:val="24"/>
          <w:lang w:val="en-US" w:eastAsia="zh-CN"/>
        </w:rPr>
        <w:t>6</w: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val="en-US" w:eastAsia="zh-CN"/>
        </w:rPr>
        <w:t>C.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  <w:t>领智互联通服装鞋帽版打印设置</w:t>
      </w:r>
      <w:r>
        <w:rPr>
          <w:rFonts w:hint="eastAsia" w:ascii="黑体" w:hAnsi="黑体" w:eastAsia="黑体" w:cs="黑体"/>
          <w:b w:val="0"/>
          <w:bCs w:val="0"/>
          <w:color w:val="FF0000"/>
          <w:sz w:val="18"/>
          <w:szCs w:val="18"/>
          <w:lang w:val="en-US" w:eastAsia="zh-CN"/>
        </w:rPr>
        <w:t>·························</w:t>
      </w:r>
      <w:r>
        <w:rPr>
          <w:rFonts w:hint="eastAsia" w:ascii="黑体" w:hAnsi="黑体" w:eastAsia="黑体" w:cs="黑体"/>
          <w:b w:val="0"/>
          <w:bCs w:val="0"/>
          <w:color w:val="FF0000"/>
          <w:sz w:val="24"/>
          <w:szCs w:val="24"/>
          <w:lang w:val="en-US" w:eastAsia="zh-CN"/>
        </w:rPr>
        <w:t>10</w:t>
      </w:r>
    </w:p>
    <w:p>
      <w:pPr>
        <w:wordWrap/>
        <w:adjustRightInd/>
        <w:snapToGrid/>
        <w:spacing w:line="360" w:lineRule="auto"/>
        <w:ind w:right="0"/>
        <w:jc w:val="center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a.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  <w:t>领智互联通服装鞋帽版配置安装说明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一、安装SQL Server2000数据库。安装流程请参考《SQL2000安装流程》文档。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二、安装领智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服装鞋帽</w:t>
      </w:r>
      <w:r>
        <w:rPr>
          <w:rFonts w:hint="eastAsia" w:ascii="微软雅黑" w:hAnsi="微软雅黑" w:eastAsia="微软雅黑" w:cs="微软雅黑"/>
          <w:sz w:val="21"/>
          <w:szCs w:val="21"/>
        </w:rPr>
        <w:t>管理系统。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19" o:spid="_x0000_s1028" type="#_x0000_t75" style="height:64.5pt;width:54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三、运行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服装鞋帽</w:t>
      </w:r>
      <w:r>
        <w:rPr>
          <w:rFonts w:hint="eastAsia" w:ascii="微软雅黑" w:hAnsi="微软雅黑" w:eastAsia="微软雅黑" w:cs="微软雅黑"/>
          <w:sz w:val="21"/>
          <w:szCs w:val="21"/>
        </w:rPr>
        <w:t>管理系统，在主界面上菜单中选择“领智互联通服务”，如图：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29" type="#_x0000_t75" style="height:282pt;width:126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四、打开领智互联通数据服务主界面如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</w:rPr>
        <w:t>在该界面上，选择“启用数据服务功能”，输入要开放的端口号，然后“保存”。保存后请重启领智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服装鞋帽</w:t>
      </w:r>
      <w:r>
        <w:rPr>
          <w:rFonts w:hint="eastAsia" w:ascii="微软雅黑" w:hAnsi="微软雅黑" w:eastAsia="微软雅黑" w:cs="微软雅黑"/>
          <w:sz w:val="21"/>
          <w:szCs w:val="21"/>
        </w:rPr>
        <w:t>管理系统。重启后会在操作日志中看到打开端口号和连接数据成功的信息。</w:t>
      </w:r>
    </w:p>
    <w:p>
      <w:pPr>
        <w:wordWrap/>
        <w:adjustRightInd/>
        <w:snapToGrid/>
        <w:spacing w:line="360" w:lineRule="auto"/>
        <w:ind w:right="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4" o:spid="_x0000_s1030" type="#_x0000_t75" style="height:272.3pt;width:386.8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numPr>
          <w:ilvl w:val="0"/>
          <w:numId w:val="1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安装手机端软件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18" o:spid="_x0000_s1031" type="#_x0000_t75" style="height:71.25pt;width:54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安装成功后，在手机桌面上运行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0" o:spid="_x0000_s1032" type="#_x0000_t75" style="height:70.5pt;width:6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微软雅黑"/>
          <w:sz w:val="21"/>
          <w:szCs w:val="21"/>
        </w:rPr>
        <w:t>。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六、打开领智互联通手机端软件如图：</w:t>
      </w:r>
    </w:p>
    <w:p>
      <w:pPr>
        <w:widowControl/>
        <w:jc w:val="center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-SA"/>
        </w:rPr>
        <w:pict>
          <v:shape id="图片 20" o:spid="_x0000_s1033" type="#_x0000_t75" style="height:346.15pt;width:194.65pt;rotation:0f;" o:ole="f" fillcolor="#FFFFFF" filled="f" o:preferrelative="t" stroked="f" coordorigin="0,0" coordsize="21600,21600">
            <v:fill on="f" color2="#FFFFFF" focus="0%"/>
            <v:imagedata gain="65536f" blacklevel="0f" gamma="0" o:title="IMG_4249" r:id="rId13"/>
            <o:lock v:ext="edit" position="f" selection="f" grouping="f" rotation="f" cropping="f" text="f" aspectratio="t"/>
            <w10:wrap type="none"/>
            <w10:anchorlock/>
          </v:shape>
        </w:pict>
      </w:r>
      <w:bookmarkEnd w:id="0"/>
    </w:p>
    <w:p>
      <w:pPr>
        <w:widowControl/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七、第一次使用的时候点击图中的“网络设置”按钮，在网络设置界面中输入数据服务的IP地址和端口号。如果是局域网中使用，可以输入数据服务局域网的IP；如果是外网，需要输入外网的IP或域名。</w:t>
      </w:r>
    </w:p>
    <w:p>
      <w:pPr>
        <w:widowControl/>
        <w:wordWrap/>
        <w:adjustRightInd/>
        <w:snapToGrid/>
        <w:spacing w:line="360" w:lineRule="auto"/>
        <w:ind w:right="0"/>
        <w:jc w:val="center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-SA"/>
        </w:rPr>
        <w:pict>
          <v:shape id="图片 27" o:spid="_x0000_s1034" type="#_x0000_t75" style="height:164.35pt;width:23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b.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  <w:t>领智互联通服装鞋帽版打印设置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领智互联通有两种打印方式：一是用数据服务打印；二是使用蓝牙打印机打印。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使用数据服务打印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1、</w:t>
      </w:r>
      <w:r>
        <w:rPr>
          <w:rFonts w:hint="eastAsia" w:ascii="微软雅黑" w:hAnsi="微软雅黑" w:eastAsia="微软雅黑" w:cs="微软雅黑"/>
          <w:sz w:val="21"/>
          <w:szCs w:val="21"/>
        </w:rPr>
        <w:t>打开领智互联通手机客户端，打开打印设置窗口如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启用打印功能，然后选择后台数据服务打印。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35" type="#_x0000_t75" style="height:361.5pt;width:296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both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2、</w:t>
      </w:r>
      <w:r>
        <w:rPr>
          <w:rFonts w:hint="eastAsia" w:ascii="微软雅黑" w:hAnsi="微软雅黑" w:eastAsia="微软雅黑" w:cs="微软雅黑"/>
          <w:sz w:val="21"/>
          <w:szCs w:val="21"/>
        </w:rPr>
        <w:t>打开电脑端的数据服务程序如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在该窗口中设置打印的方式。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36" type="#_x0000_t75" style="height:292.3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二、使用手机端蓝牙打印：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1、打开手机中的蓝牙功能如图：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7" o:spid="_x0000_s1037" type="#_x0000_t75" style="height:199.5pt;width:30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打开蓝牙打印机。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3、在手机中的搜索蓝牙设备，搜索到蓝牙打印机如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打印机的名字，根据打印机的牌子不同而不同，一般都带有“Priinter”.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0" o:spid="_x0000_s1038" type="#_x0000_t75" style="height:161.25pt;width:278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sz w:val="21"/>
          <w:szCs w:val="21"/>
        </w:rPr>
        <w:t>点击搜索到的打印机名称进行配对如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通常PIN为0000或1234，如果不行请咨询打印机供货商。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3" o:spid="_x0000_s1039" type="#_x0000_t75" style="height:306pt;width:297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both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1"/>
          <w:szCs w:val="21"/>
        </w:rPr>
        <w:t>、打开领智互联通，打开打印设置窗口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如下图，</w:t>
      </w:r>
      <w:r>
        <w:rPr>
          <w:rFonts w:hint="eastAsia" w:ascii="微软雅黑" w:hAnsi="微软雅黑" w:eastAsia="微软雅黑" w:cs="微软雅黑"/>
          <w:sz w:val="21"/>
          <w:szCs w:val="21"/>
        </w:rPr>
        <w:t>选择使用蓝牙打印，然后选择已经配对的蓝牙打印机，点击“测试”按钮，如果一切设置正确的话，会打印出测试页，最后点击最下边的“保存”按钮就可以了。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6" o:spid="_x0000_s1040" type="#_x0000_t75" style="height:264.75pt;width:29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1"/>
          <w:szCs w:val="21"/>
        </w:rPr>
        <w:t>、在保存单据的时候要选中“保存后打印小票”的功能。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C,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  <w:t>领智互联通服装鞋帽版注册流程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领智互联通提供免费试用，试用版有录入数据量限制。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一、打开领智互联通手机端程序，在主界面“基本信息”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41" type="#_x0000_t75" style="height:177pt;width:298.5pt;rotation:0f;" o:ole="f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二、打开软件注册窗口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如下图，</w:t>
      </w:r>
      <w:r>
        <w:rPr>
          <w:rFonts w:hint="eastAsia" w:ascii="微软雅黑" w:hAnsi="微软雅黑" w:eastAsia="微软雅黑" w:cs="微软雅黑"/>
          <w:sz w:val="21"/>
          <w:szCs w:val="21"/>
        </w:rPr>
        <w:t>根据注册窗口的流程，第一步申请注册，第二步联系客服，第三步录入验证码并确认注册。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4" o:spid="_x0000_s1042" type="#_x0000_t75" style="height:328.5pt;width:228.8pt;rotation:0f;" o:ole="f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  <w:rPr>
        <w:rFonts w:hint="eastAsia" w:ascii="微软雅黑" w:hAnsi="微软雅黑" w:eastAsia="微软雅黑" w:cs="微软雅黑"/>
        <w:b/>
        <w:bCs/>
        <w:color w:val="969696"/>
        <w:lang w:eastAsia="zh-CN"/>
      </w:rPr>
    </w:pPr>
    <w:r>
      <w:rPr>
        <w:rFonts w:hint="eastAsia" w:ascii="微软雅黑" w:hAnsi="微软雅黑" w:eastAsia="微软雅黑" w:cs="微软雅黑"/>
        <w:b/>
        <w:bCs/>
        <w:color w:val="969696"/>
        <w:lang w:val="en-US" w:eastAsia="zh-CN"/>
      </w:rPr>
      <w:t xml:space="preserve">                                                               </w:t>
    </w:r>
    <w:r>
      <w:rPr>
        <w:rFonts w:hint="eastAsia" w:ascii="微软雅黑" w:hAnsi="微软雅黑" w:eastAsia="微软雅黑" w:cs="微软雅黑"/>
        <w:b/>
        <w:bCs/>
        <w:color w:val="969696"/>
        <w:lang w:eastAsia="zh-CN"/>
      </w:rPr>
      <w:t>领智软件</w:t>
    </w:r>
    <w:r>
      <w:rPr>
        <w:rFonts w:hint="eastAsia" w:ascii="微软雅黑" w:hAnsi="微软雅黑" w:eastAsia="微软雅黑" w:cs="微软雅黑"/>
        <w:b/>
        <w:bCs/>
        <w:color w:val="969696"/>
        <w:lang w:val="en-US" w:eastAsia="zh-CN"/>
      </w:rPr>
      <w:t xml:space="preserve"> 中小行业管理软件典范</w:t>
    </w:r>
  </w:p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 18" o:spid="_x0000_s1025" type="#_x0000_t202" style="position:absolute;left:0;margin-top:0pt;height:144pt;width:144pt;mso-position-horizontal:right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  <w:rPr>
        <w:rFonts w:hint="eastAsia" w:ascii="微软雅黑" w:hAnsi="微软雅黑" w:eastAsia="微软雅黑" w:cs="微软雅黑"/>
        <w:b/>
        <w:bCs/>
        <w:color w:val="969696"/>
        <w:lang w:eastAsia="zh-CN"/>
      </w:rPr>
    </w:pPr>
    <w:r>
      <w:rPr>
        <w:rFonts w:hint="eastAsia" w:ascii="微软雅黑" w:hAnsi="微软雅黑" w:eastAsia="微软雅黑" w:cs="微软雅黑"/>
        <w:b/>
        <w:bCs/>
        <w:color w:val="969696"/>
        <w:lang w:eastAsia="zh-CN"/>
      </w:rPr>
      <w:t>领智软件</w:t>
    </w:r>
    <w:r>
      <w:rPr>
        <w:rFonts w:hint="eastAsia" w:ascii="微软雅黑" w:hAnsi="微软雅黑" w:eastAsia="微软雅黑" w:cs="微软雅黑"/>
        <w:b/>
        <w:bCs/>
        <w:color w:val="969696"/>
        <w:lang w:val="en-US" w:eastAsia="zh-CN"/>
      </w:rPr>
      <w:t xml:space="preserve"> 中小行业管理软件典范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8118824">
    <w:nsid w:val="5486C6A8"/>
    <w:multiLevelType w:val="singleLevel"/>
    <w:tmpl w:val="5486C6A8"/>
    <w:lvl w:ilvl="0" w:tentative="1">
      <w:start w:val="1"/>
      <w:numFmt w:val="chineseCounting"/>
      <w:suff w:val="nothing"/>
      <w:lvlText w:val="%1、"/>
      <w:lvlJc w:val="left"/>
    </w:lvl>
  </w:abstractNum>
  <w:abstractNum w:abstractNumId="1418118934">
    <w:nsid w:val="5486C716"/>
    <w:multiLevelType w:val="singleLevel"/>
    <w:tmpl w:val="5486C716"/>
    <w:lvl w:ilvl="0" w:tentative="1">
      <w:start w:val="2"/>
      <w:numFmt w:val="decimal"/>
      <w:suff w:val="nothing"/>
      <w:lvlText w:val="%1、"/>
      <w:lvlJc w:val="left"/>
    </w:lvl>
  </w:abstractNum>
  <w:abstractNum w:abstractNumId="1418118238">
    <w:nsid w:val="5486C45E"/>
    <w:multiLevelType w:val="singleLevel"/>
    <w:tmpl w:val="5486C45E"/>
    <w:lvl w:ilvl="0" w:tentative="1">
      <w:start w:val="5"/>
      <w:numFmt w:val="chineseCounting"/>
      <w:suff w:val="nothing"/>
      <w:lvlText w:val="%1、"/>
      <w:lvlJc w:val="left"/>
    </w:lvl>
  </w:abstractNum>
  <w:num w:numId="1">
    <w:abstractNumId w:val="1418118238"/>
  </w:num>
  <w:num w:numId="2">
    <w:abstractNumId w:val="1418118824"/>
  </w:num>
  <w:num w:numId="3">
    <w:abstractNumId w:val="14181189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A2AD6"/>
    <w:rsid w:val="00036F5A"/>
    <w:rsid w:val="000B5E35"/>
    <w:rsid w:val="0028183B"/>
    <w:rsid w:val="00291331"/>
    <w:rsid w:val="0055044C"/>
    <w:rsid w:val="005F1747"/>
    <w:rsid w:val="007E29AF"/>
    <w:rsid w:val="00833069"/>
    <w:rsid w:val="00995454"/>
    <w:rsid w:val="00AA2AD6"/>
    <w:rsid w:val="00D964C1"/>
    <w:rsid w:val="00DE6DF5"/>
    <w:rsid w:val="00E7541B"/>
    <w:rsid w:val="030A5E0C"/>
    <w:rsid w:val="04664A43"/>
    <w:rsid w:val="0AD84D58"/>
    <w:rsid w:val="0E3015D7"/>
    <w:rsid w:val="0EA84719"/>
    <w:rsid w:val="1505030B"/>
    <w:rsid w:val="161404C8"/>
    <w:rsid w:val="1B155FFD"/>
    <w:rsid w:val="1E3845A0"/>
    <w:rsid w:val="1F111D05"/>
    <w:rsid w:val="2B9E191F"/>
    <w:rsid w:val="31FA1C8E"/>
    <w:rsid w:val="325B7068"/>
    <w:rsid w:val="3334290F"/>
    <w:rsid w:val="33546106"/>
    <w:rsid w:val="35711628"/>
    <w:rsid w:val="366D46DB"/>
    <w:rsid w:val="392F3EDF"/>
    <w:rsid w:val="3A3E409C"/>
    <w:rsid w:val="3B4E3ED9"/>
    <w:rsid w:val="41AA4248"/>
    <w:rsid w:val="43460831"/>
    <w:rsid w:val="43543068"/>
    <w:rsid w:val="4759319A"/>
    <w:rsid w:val="4B35476F"/>
    <w:rsid w:val="4CAF1A5D"/>
    <w:rsid w:val="4D7E0E31"/>
    <w:rsid w:val="50C2570B"/>
    <w:rsid w:val="517A4EB9"/>
    <w:rsid w:val="5253261E"/>
    <w:rsid w:val="543C7F40"/>
    <w:rsid w:val="54561EBA"/>
    <w:rsid w:val="55CD4E53"/>
    <w:rsid w:val="56E83021"/>
    <w:rsid w:val="5BD347B4"/>
    <w:rsid w:val="603C0E70"/>
    <w:rsid w:val="60510E15"/>
    <w:rsid w:val="633330CC"/>
    <w:rsid w:val="67DD3A75"/>
    <w:rsid w:val="6C74763A"/>
    <w:rsid w:val="6D351FB7"/>
    <w:rsid w:val="6E4F3D89"/>
    <w:rsid w:val="6F730668"/>
    <w:rsid w:val="703716AB"/>
    <w:rsid w:val="76B5414D"/>
    <w:rsid w:val="770A4EDC"/>
    <w:rsid w:val="78913A5E"/>
    <w:rsid w:val="7E1562E9"/>
    <w:rsid w:val="7EC23E8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tyles" Target="style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55</Words>
  <Characters>320</Characters>
  <Lines>2</Lines>
  <Paragraphs>1</Paragraphs>
  <ScaleCrop>false</ScaleCrop>
  <LinksUpToDate>false</LinksUpToDate>
  <CharactersWithSpaces>0</CharactersWithSpaces>
  <Application>WPS Office 个人版_9.1.0.4879_{F1E327BC-269C-435d-A152-05C5408002CA}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2014-11-10T08:26:00Z</dcterms:created>
  <dc:creator>Sky123.Org</dc:creator>
  <cp:lastModifiedBy>Administrator</cp:lastModifiedBy>
  <dcterms:modified xsi:type="dcterms:W3CDTF">2014-12-11T07:59:01Z</dcterms:modified>
  <dc:title>本文档以超市软件标准版为例，其它软件与超市软件设置相同。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