
<file path=[Content_Types].xml><?xml version="1.0" encoding="utf-8"?>
<Types xmlns="http://schemas.openxmlformats.org/package/2006/content-types">
  <Default Extension="jpg" ContentType="application/octet-stream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6"/>
        <w:rPr/>
      </w:pPr>
      <w:r>
        <w:rPr/>
        <w:t>2022年日历表带农历全年2022年日历表全年（A4一页可</w:t>
      </w:r>
      <w:r>
        <w:rPr/>
        <w:t>编辑可直接打印）</w:t>
      </w:r>
    </w:p>
    <w:p>
      <w:pPr>
        <w:pStyle w:val="PO153"/>
        <w:rPr/>
      </w:pPr>
    </w:p>
    <w:p>
      <w:pPr>
        <w:pStyle w:val="PO153"/>
        <w:rPr/>
      </w:pPr>
      <w:r>
        <w:rPr>
          <w:sz w:val="20"/>
        </w:rPr>
        <w:drawing>
          <wp:inline distT="0" distB="0" distL="0" distR="0">
            <wp:extent cx="5334000" cy="7420610"/>
            <wp:effectExtent l="0" t="0" r="0" b="0"/>
            <wp:docPr id="11" name="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8568_7550424/rId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742124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O1"/>
        <w:rPr>
          <w:rStyle w:val="PO1"/>
        </w:rPr>
      </w:pPr>
    </w:p>
    <w:sect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0014"/>
    <w:lvl w:ilvl="0">
      <w:lvlJc w:val="left"/>
      <w:numFmt w:val="bullet"/>
      <w:suff w:val="tab"/>
      <w:pPr>
        <w:ind w:left="480" w:hanging="480"/>
        <w:tabs>
          <w:tab w:val="left" w:pos="0"/>
        </w:tabs>
        <w:rPr/>
      </w:pPr>
      <w:rPr/>
      <w:lvlText w:val=" "/>
    </w:lvl>
    <w:lvl w:ilvl="1">
      <w:lvlJc w:val="left"/>
      <w:numFmt w:val="bullet"/>
      <w:suff w:val="tab"/>
      <w:pPr>
        <w:ind w:left="1200" w:hanging="480"/>
        <w:tabs>
          <w:tab w:val="left" w:pos="720"/>
        </w:tabs>
        <w:rPr/>
      </w:pPr>
      <w:rPr/>
      <w:lvlText w:val=" "/>
    </w:lvl>
    <w:lvl w:ilvl="2">
      <w:lvlJc w:val="left"/>
      <w:numFmt w:val="bullet"/>
      <w:suff w:val="tab"/>
      <w:pPr>
        <w:ind w:left="1920" w:hanging="480"/>
        <w:tabs>
          <w:tab w:val="left" w:pos="1440"/>
        </w:tabs>
        <w:rPr/>
      </w:pPr>
      <w:rPr/>
      <w:lvlText w:val=" "/>
    </w:lvl>
    <w:lvl w:ilvl="3">
      <w:lvlJc w:val="left"/>
      <w:numFmt w:val="bullet"/>
      <w:suff w:val="tab"/>
      <w:pPr>
        <w:ind w:left="2640" w:hanging="480"/>
        <w:tabs>
          <w:tab w:val="left" w:pos="2160"/>
        </w:tabs>
        <w:rPr/>
      </w:pPr>
      <w:rPr/>
      <w:lvlText w:val=" "/>
    </w:lvl>
    <w:lvl w:ilvl="4">
      <w:lvlJc w:val="left"/>
      <w:numFmt w:val="bullet"/>
      <w:suff w:val="tab"/>
      <w:pPr>
        <w:ind w:left="3360" w:hanging="480"/>
        <w:tabs>
          <w:tab w:val="left" w:pos="2880"/>
        </w:tabs>
        <w:rPr/>
      </w:pPr>
      <w:rPr/>
      <w:lvlText w:val=" "/>
    </w:lvl>
    <w:lvl w:ilvl="5">
      <w:lvlJc w:val="left"/>
      <w:numFmt w:val="bullet"/>
      <w:suff w:val="tab"/>
      <w:pPr>
        <w:ind w:left="4080" w:hanging="480"/>
        <w:tabs>
          <w:tab w:val="left" w:pos="3600"/>
        </w:tabs>
        <w:rPr/>
      </w:pPr>
      <w:rPr/>
      <w:lvlText w:val=" "/>
    </w:lvl>
    <w:lvl w:ilvl="6">
      <w:lvlJc w:val="left"/>
      <w:numFmt w:val="bullet"/>
      <w:suff w:val="tab"/>
      <w:pPr>
        <w:ind w:left="4800" w:hanging="480"/>
        <w:tabs>
          <w:tab w:val="left" w:pos="4320"/>
        </w:tabs>
        <w:rPr/>
      </w:pPr>
      <w:rPr/>
      <w:lvlText w:val=" "/>
    </w:lvl>
    <w:lvl w:ilvl="7">
      <w:lvlJc w:val="left"/>
      <w:numFmt w:val="bullet"/>
      <w:suff w:val="tab"/>
      <w:pPr>
        <w:ind w:left="5520" w:hanging="480"/>
        <w:tabs>
          <w:tab w:val="left" w:pos="5040"/>
        </w:tabs>
        <w:rPr/>
      </w:pPr>
      <w:rPr/>
      <w:lvlText w:val=" "/>
    </w:lvl>
    <w:lvl w:ilvl="8">
      <w:lvlJc w:val="left"/>
      <w:numFmt w:val="bullet"/>
      <w:suff w:val="tab"/>
      <w:pPr>
        <w:ind w:left="6240" w:hanging="480"/>
        <w:tabs>
          <w:tab w:val="left" w:pos="5760"/>
        </w:tabs>
        <w:rPr/>
      </w:pPr>
      <w:rPr/>
      <w:lvlText w:val=" "/>
    </w:lvl>
  </w:abstractNum>
  <w:abstractNum w:abstractNumId="1">
    <w:multiLevelType w:val="hybridMultilevel"/>
    <w:nsid w:val="2F000001"/>
    <w:tmpl w:val="1F002411"/>
    <w:lvl w:ilvl="0">
      <w:lvlJc w:val="left"/>
      <w:numFmt w:val="bullet"/>
      <w:suff w:val="tab"/>
      <w:pPr>
        <w:ind w:left="480" w:hanging="480"/>
        <w:tabs>
          <w:tab w:val="left" w:pos="0"/>
        </w:tabs>
        <w:rPr/>
      </w:pPr>
      <w:rPr/>
      <w:lvlText w:val="•"/>
    </w:lvl>
    <w:lvl w:ilvl="1">
      <w:lvlJc w:val="left"/>
      <w:numFmt w:val="bullet"/>
      <w:suff w:val="tab"/>
      <w:pPr>
        <w:ind w:left="1200" w:hanging="480"/>
        <w:tabs>
          <w:tab w:val="left" w:pos="720"/>
        </w:tabs>
        <w:rPr/>
      </w:pPr>
      <w:rPr/>
      <w:lvlText w:val="–"/>
    </w:lvl>
    <w:lvl w:ilvl="2">
      <w:lvlJc w:val="left"/>
      <w:numFmt w:val="bullet"/>
      <w:suff w:val="tab"/>
      <w:pPr>
        <w:ind w:left="1920" w:hanging="480"/>
        <w:tabs>
          <w:tab w:val="left" w:pos="1440"/>
        </w:tabs>
        <w:rPr/>
      </w:pPr>
      <w:rPr/>
      <w:lvlText w:val="•"/>
    </w:lvl>
    <w:lvl w:ilvl="3">
      <w:lvlJc w:val="left"/>
      <w:numFmt w:val="bullet"/>
      <w:suff w:val="tab"/>
      <w:pPr>
        <w:ind w:left="2640" w:hanging="480"/>
        <w:tabs>
          <w:tab w:val="left" w:pos="2160"/>
        </w:tabs>
        <w:rPr/>
      </w:pPr>
      <w:rPr/>
      <w:lvlText w:val="–"/>
    </w:lvl>
    <w:lvl w:ilvl="4">
      <w:lvlJc w:val="left"/>
      <w:numFmt w:val="bullet"/>
      <w:suff w:val="tab"/>
      <w:pPr>
        <w:ind w:left="3360" w:hanging="480"/>
        <w:tabs>
          <w:tab w:val="left" w:pos="2880"/>
        </w:tabs>
        <w:rPr/>
      </w:pPr>
      <w:rPr/>
      <w:lvlText w:val="•"/>
    </w:lvl>
    <w:lvl w:ilvl="5">
      <w:lvlJc w:val="left"/>
      <w:numFmt w:val="bullet"/>
      <w:suff w:val="tab"/>
      <w:pPr>
        <w:ind w:left="4080" w:hanging="480"/>
        <w:tabs>
          <w:tab w:val="left" w:pos="3600"/>
        </w:tabs>
        <w:rPr/>
      </w:pPr>
      <w:rPr/>
      <w:lvlText w:val="–"/>
    </w:lvl>
    <w:lvl w:ilvl="6">
      <w:lvlJc w:val="left"/>
      <w:numFmt w:val="bullet"/>
      <w:suff w:val="tab"/>
      <w:pPr>
        <w:ind w:left="4800" w:hanging="480"/>
        <w:tabs>
          <w:tab w:val="left" w:pos="4320"/>
        </w:tabs>
        <w:rPr/>
      </w:pPr>
      <w:rPr/>
      <w:lvlText w:val="•"/>
    </w:lvl>
    <w:lvl w:ilvl="7">
      <w:lvlJc w:val="left"/>
      <w:numFmt w:val="bullet"/>
      <w:suff w:val="tab"/>
      <w:pPr>
        <w:ind w:left="5520" w:hanging="480"/>
        <w:tabs>
          <w:tab w:val="left" w:pos="5040"/>
        </w:tabs>
        <w:rPr/>
      </w:pPr>
      <w:rPr/>
      <w:lvlText w:val="–"/>
    </w:lvl>
    <w:lvl w:ilvl="8">
      <w:lvlJc w:val="left"/>
      <w:numFmt w:val="bullet"/>
      <w:suff w:val="tab"/>
      <w:pPr>
        <w:ind w:left="6240" w:hanging="480"/>
        <w:tabs>
          <w:tab w:val="left" w:pos="5760"/>
        </w:tabs>
        <w:rPr/>
      </w:pPr>
      <w:rPr/>
      <w:lvlText w:val="•"/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200"/>
        <w:rPr/>
      </w:pPr>
    </w:pPrDefault>
    <w:rPrDefault>
      <w:rPr>
        <w:sz w:val="24"/>
        <w:szCs w:val="24"/>
        <w:rFonts w:asciiTheme="minorHAnsi" w:eastAsiaTheme="minorHAnsi" w:hAnsiTheme="minorHAnsi" w:cstheme="minorBidi"/>
        <w:lang w:bidi="ar-SA" w:eastAsia="en-US" w:val=""/>
      </w:rPr>
    </w:rPrDefault>
  </w:docDefaults>
  <w:style w:default="1" w:styleId="PO1" w:type="paragraph">
    <w:name w:val="Normal"/>
    <w:qFormat/>
    <w:uiPriority w:val="1"/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  <w:style w:styleId="PO6" w:type="paragraph">
    <w:name w:val="Title"/>
    <w:basedOn w:val="PO1"/>
    <w:next w:val="PO151"/>
    <w:qFormat/>
    <w:uiPriority w:val="6"/>
    <w:pPr>
      <w:jc w:val="center"/>
      <w:spacing w:before="480" w:after="240"/>
      <w:rPr/>
    </w:pPr>
    <w:rPr>
      <w:b w:val="1"/>
      <w:color w:val="335B8A" w:themeColor="accent1" w:themeShade="B4"/>
      <w:sz w:val="36"/>
      <w:szCs w:val="36"/>
      <w:rFonts w:asciiTheme="majorHAnsi" w:eastAsiaTheme="majorEastAsia" w:hAnsiTheme="majorHAnsi" w:cstheme="minorBidi"/>
    </w:rPr>
  </w:style>
  <w:style w:styleId="PO16" w:type="paragraph">
    <w:name w:val="Subtitle"/>
    <w:basedOn w:val="PO6"/>
    <w:next w:val="PO151"/>
    <w:qFormat/>
    <w:uiPriority w:val="16"/>
    <w:pPr>
      <w:jc w:val="center"/>
      <w:spacing w:before="240" w:after="240"/>
      <w:rPr/>
    </w:pPr>
    <w:rPr>
      <w:sz w:val="30"/>
      <w:szCs w:val="30"/>
    </w:rPr>
  </w:style>
  <w:style w:styleId="PO27" w:type="paragraph">
    <w:name w:val="TOC Heading"/>
    <w:basedOn w:val="PO158"/>
    <w:next w:val="PO151"/>
    <w:qFormat/>
    <w:uiPriority w:val="27"/>
    <w:unhideWhenUsed/>
    <w:pPr>
      <w:spacing w:lineRule="auto" w:line="259" w:before="240"/>
      <w:rPr/>
      <w:outlineLvl w:val="9"/>
    </w:pPr>
    <w:rPr>
      <w:b w:val="0"/>
      <w:color w:val="366091" w:themeColor="accent1" w:themeShade="BF"/>
      <w:rFonts w:asciiTheme="majorHAnsi" w:eastAsiaTheme="majorEastAsia" w:hAnsiTheme="majorHAnsi" w:cstheme="minorBidi"/>
    </w:rPr>
  </w:style>
  <w:style w:styleId="PO151" w:type="paragraph">
    <w:name w:val="Body Text"/>
    <w:basedOn w:val="PO1"/>
    <w:link w:val="PO177"/>
    <w:qFormat/>
    <w:uiPriority w:val="151"/>
    <w:pPr>
      <w:spacing w:before="180" w:after="180"/>
      <w:rPr/>
    </w:pPr>
  </w:style>
  <w:style w:customStyle="1" w:styleId="PO152" w:type="paragraph">
    <w:name w:val="First Paragraph"/>
    <w:basedOn w:val="PO151"/>
    <w:next w:val="PO151"/>
    <w:qFormat/>
    <w:uiPriority w:val="152"/>
  </w:style>
  <w:style w:customStyle="1" w:styleId="PO153" w:type="paragraph">
    <w:name w:val="Compact"/>
    <w:basedOn w:val="PO151"/>
    <w:qFormat/>
    <w:uiPriority w:val="153"/>
    <w:pPr>
      <w:spacing w:before="36" w:after="36"/>
      <w:rPr/>
    </w:pPr>
  </w:style>
  <w:style w:customStyle="1" w:styleId="PO154" w:type="paragraph">
    <w:name w:val="Author"/>
    <w:next w:val="PO151"/>
    <w:qFormat/>
    <w:uiPriority w:val="154"/>
    <w:pPr>
      <w:jc w:val="center"/>
      <w:rPr/>
    </w:pPr>
  </w:style>
  <w:style w:styleId="PO155" w:type="paragraph">
    <w:name w:val="Date"/>
    <w:next w:val="PO151"/>
    <w:qFormat/>
    <w:uiPriority w:val="155"/>
    <w:pPr>
      <w:jc w:val="center"/>
      <w:rPr/>
    </w:pPr>
  </w:style>
  <w:style w:customStyle="1" w:styleId="PO156" w:type="paragraph">
    <w:name w:val="Abstract"/>
    <w:basedOn w:val="PO1"/>
    <w:next w:val="PO151"/>
    <w:qFormat/>
    <w:uiPriority w:val="156"/>
    <w:pPr>
      <w:spacing w:before="300" w:after="300"/>
      <w:rPr/>
    </w:pPr>
    <w:rPr>
      <w:sz w:val="20"/>
      <w:szCs w:val="20"/>
    </w:rPr>
  </w:style>
  <w:style w:styleId="PO157" w:type="paragraph">
    <w:name w:val="Bibliography"/>
    <w:basedOn w:val="PO1"/>
    <w:qFormat/>
    <w:uiPriority w:val="157"/>
    <w:pPr>
      <w:rPr/>
    </w:pPr>
    <w:rPr/>
  </w:style>
  <w:style w:styleId="PO158" w:type="paragraph">
    <w:name w:val="Heading 1"/>
    <w:basedOn w:val="PO1"/>
    <w:next w:val="PO151"/>
    <w:qFormat/>
    <w:uiPriority w:val="158"/>
    <w:pPr>
      <w:spacing w:before="480" w:after="0"/>
      <w:rPr/>
      <w:outlineLvl w:val="0"/>
    </w:pPr>
    <w:rPr>
      <w:b w:val="1"/>
      <w:color w:val="335B8A" w:themeColor="accent1" w:themeShade="B4"/>
      <w:sz w:val="32"/>
      <w:szCs w:val="32"/>
      <w:rFonts w:asciiTheme="majorHAnsi" w:eastAsiaTheme="majorEastAsia" w:hAnsiTheme="majorHAnsi" w:cstheme="minorBidi"/>
    </w:rPr>
  </w:style>
  <w:style w:styleId="PO159" w:type="paragraph">
    <w:name w:val="Heading 2"/>
    <w:basedOn w:val="PO1"/>
    <w:next w:val="PO151"/>
    <w:qFormat/>
    <w:uiPriority w:val="159"/>
    <w:unhideWhenUsed/>
    <w:pPr>
      <w:spacing w:before="200" w:after="0"/>
      <w:rPr/>
      <w:outlineLvl w:val="1"/>
    </w:pPr>
    <w:rPr>
      <w:b w:val="1"/>
      <w:color w:val="4F81BD" w:themeColor="accent1"/>
      <w:sz w:val="32"/>
      <w:szCs w:val="32"/>
      <w:rFonts w:asciiTheme="majorHAnsi" w:eastAsiaTheme="majorEastAsia" w:hAnsiTheme="majorHAnsi" w:cstheme="minorBidi"/>
    </w:rPr>
  </w:style>
  <w:style w:styleId="PO160" w:type="paragraph">
    <w:name w:val="Heading 3"/>
    <w:basedOn w:val="PO1"/>
    <w:next w:val="PO151"/>
    <w:qFormat/>
    <w:uiPriority w:val="160"/>
    <w:unhideWhenUsed/>
    <w:pPr>
      <w:spacing w:before="200" w:after="0"/>
      <w:rPr/>
      <w:outlineLvl w:val="2"/>
    </w:pPr>
    <w:rPr>
      <w:b w:val="1"/>
      <w:color w:val="4F81BD" w:themeColor="accent1"/>
      <w:sz w:val="28"/>
      <w:szCs w:val="28"/>
      <w:rFonts w:asciiTheme="majorHAnsi" w:eastAsiaTheme="majorEastAsia" w:hAnsiTheme="majorHAnsi" w:cstheme="minorBidi"/>
    </w:rPr>
  </w:style>
  <w:style w:styleId="PO161" w:type="paragraph">
    <w:name w:val="Heading 4"/>
    <w:basedOn w:val="PO1"/>
    <w:next w:val="PO151"/>
    <w:qFormat/>
    <w:uiPriority w:val="161"/>
    <w:unhideWhenUsed/>
    <w:pPr>
      <w:spacing w:before="200" w:after="0"/>
      <w:rPr/>
      <w:outlineLvl w:val="3"/>
    </w:pPr>
    <w:rPr>
      <w:b w:val="1"/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2" w:type="paragraph">
    <w:name w:val="Heading 5"/>
    <w:basedOn w:val="PO1"/>
    <w:next w:val="PO151"/>
    <w:qFormat/>
    <w:uiPriority w:val="162"/>
    <w:unhideWhenUsed/>
    <w:pPr>
      <w:spacing w:before="200" w:after="0"/>
      <w:rPr/>
      <w:outlineLvl w:val="4"/>
    </w:pPr>
    <w:rPr>
      <w:i w:val="1"/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3" w:type="paragraph">
    <w:name w:val="Heading 6"/>
    <w:basedOn w:val="PO1"/>
    <w:next w:val="PO151"/>
    <w:qFormat/>
    <w:uiPriority w:val="163"/>
    <w:unhideWhenUsed/>
    <w:pPr>
      <w:spacing w:before="200" w:after="0"/>
      <w:rPr/>
      <w:outlineLvl w:val="5"/>
    </w:pPr>
    <w:rPr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4" w:type="paragraph">
    <w:name w:val="Heading 7"/>
    <w:basedOn w:val="PO1"/>
    <w:next w:val="PO151"/>
    <w:qFormat/>
    <w:uiPriority w:val="164"/>
    <w:unhideWhenUsed/>
    <w:pPr>
      <w:spacing w:before="200" w:after="0"/>
      <w:rPr/>
      <w:outlineLvl w:val="6"/>
    </w:pPr>
    <w:rPr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5" w:type="paragraph">
    <w:name w:val="Heading 8"/>
    <w:basedOn w:val="PO1"/>
    <w:next w:val="PO151"/>
    <w:qFormat/>
    <w:uiPriority w:val="165"/>
    <w:unhideWhenUsed/>
    <w:pPr>
      <w:spacing w:before="200" w:after="0"/>
      <w:rPr/>
      <w:outlineLvl w:val="7"/>
    </w:pPr>
    <w:rPr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6" w:type="paragraph">
    <w:name w:val="Heading 9"/>
    <w:basedOn w:val="PO1"/>
    <w:next w:val="PO151"/>
    <w:qFormat/>
    <w:uiPriority w:val="166"/>
    <w:unhideWhenUsed/>
    <w:pPr>
      <w:spacing w:before="200" w:after="0"/>
      <w:rPr/>
      <w:outlineLvl w:val="8"/>
    </w:pPr>
    <w:rPr>
      <w:color w:val="4F81BD" w:themeColor="accent1"/>
      <w:sz w:val="24"/>
      <w:szCs w:val="24"/>
      <w:rFonts w:asciiTheme="majorHAnsi" w:eastAsiaTheme="majorEastAsia" w:hAnsiTheme="majorHAnsi" w:cstheme="minorBidi"/>
    </w:rPr>
  </w:style>
  <w:style w:styleId="PO167" w:type="paragraph">
    <w:name w:val="Block Text"/>
    <w:basedOn w:val="PO151"/>
    <w:next w:val="PO151"/>
    <w:qFormat/>
    <w:uiPriority w:val="167"/>
    <w:unhideWhenUsed/>
    <w:pPr>
      <w:spacing w:before="100" w:after="100"/>
      <w:ind w:firstLine="0"/>
      <w:rPr/>
    </w:pPr>
    <w:rPr>
      <w:sz w:val="20"/>
      <w:szCs w:val="20"/>
      <w:rFonts w:asciiTheme="majorHAnsi" w:eastAsiaTheme="majorEastAsia" w:hAnsiTheme="majorHAnsi" w:cstheme="minorBidi"/>
    </w:rPr>
  </w:style>
  <w:style w:styleId="PO168" w:type="paragraph">
    <w:name w:val="Footnote Text"/>
    <w:basedOn w:val="PO1"/>
    <w:qFormat/>
    <w:uiPriority w:val="168"/>
    <w:unhideWhenUsed/>
  </w:style>
  <w:style w:default="1" w:styleId="PO169" w:type="table">
    <w:name w:val="Table"/>
    <w:qFormat/>
    <w:uiPriority w:val="169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70" w:type="paragraph">
    <w:name w:val="Definition Term"/>
    <w:basedOn w:val="PO1"/>
    <w:uiPriority w:val="170"/>
    <w:pPr>
      <w:spacing w:after="0"/>
      <w:rPr/>
    </w:pPr>
    <w:rPr>
      <w:b w:val="1"/>
    </w:rPr>
  </w:style>
  <w:style w:customStyle="1" w:styleId="PO171" w:type="paragraph">
    <w:name w:val="Definition"/>
    <w:basedOn w:val="PO1"/>
    <w:uiPriority w:val="171"/>
  </w:style>
  <w:style w:styleId="PO172" w:type="paragraph">
    <w:name w:val="Caption"/>
    <w:basedOn w:val="PO1"/>
    <w:link w:val="PO177"/>
    <w:uiPriority w:val="172"/>
    <w:pPr>
      <w:spacing w:before="0" w:after="120"/>
      <w:rPr/>
    </w:pPr>
    <w:rPr>
      <w:i w:val="1"/>
    </w:rPr>
  </w:style>
  <w:style w:customStyle="1" w:styleId="PO173" w:type="paragraph">
    <w:name w:val="Table Caption"/>
    <w:basedOn w:val="PO172"/>
    <w:uiPriority w:val="173"/>
    <w:pPr>
      <w:rPr/>
    </w:pPr>
  </w:style>
  <w:style w:customStyle="1" w:styleId="PO174" w:type="paragraph">
    <w:name w:val="Image Caption"/>
    <w:basedOn w:val="PO172"/>
    <w:uiPriority w:val="174"/>
  </w:style>
  <w:style w:customStyle="1" w:styleId="PO175" w:type="paragraph">
    <w:name w:val="Figure"/>
    <w:basedOn w:val="PO1"/>
    <w:uiPriority w:val="175"/>
  </w:style>
  <w:style w:customStyle="1" w:styleId="PO176" w:type="paragraph">
    <w:name w:val="Captioned Figure"/>
    <w:basedOn w:val="PO175"/>
    <w:uiPriority w:val="176"/>
    <w:pPr>
      <w:rPr/>
    </w:pPr>
  </w:style>
  <w:style w:customStyle="1" w:styleId="PO177" w:type="character">
    <w:name w:val="Body Text Char"/>
    <w:basedOn w:val="PO2"/>
    <w:link w:val="PO151"/>
    <w:uiPriority w:val="177"/>
  </w:style>
  <w:style w:customStyle="1" w:styleId="PO178" w:type="character">
    <w:name w:val="Verbatim Char"/>
    <w:basedOn w:val="PO177"/>
    <w:uiPriority w:val="178"/>
    <w:rPr>
      <w:sz w:val="22"/>
      <w:szCs w:val="22"/>
      <w:rFonts w:ascii="Consolas" w:hAnsi="Consolas"/>
    </w:rPr>
  </w:style>
  <w:style w:styleId="PO179" w:type="character">
    <w:name w:val="Footnote Reference"/>
    <w:basedOn w:val="PO177"/>
    <w:uiPriority w:val="179"/>
    <w:rPr>
      <w:vertAlign w:val="superscript"/>
    </w:rPr>
  </w:style>
  <w:style w:styleId="PO180" w:type="character">
    <w:name w:val="Hyperlink"/>
    <w:basedOn w:val="PO177"/>
    <w:uiPriority w:val="180"/>
    <w:rPr>
      <w:color w:val="4F81BD" w:themeColor="accent1"/>
    </w:rPr>
  </w:style>
  <w:style w:customStyle="1" w:styleId="PO181" w:type="paragraph">
    <w:name w:val="Source Code"/>
    <w:basedOn w:val="PO1"/>
    <w:link w:val="PO178"/>
    <w:uiPriority w:val="181"/>
    <w:pPr>
      <w:rPr/>
      <w:wordWrap w:val="off"/>
    </w:pPr>
  </w:style>
  <w:style w:customStyle="1" w:styleId="PO182" w:type="character">
    <w:name w:val="KeywordTok"/>
    <w:basedOn w:val="PO178"/>
    <w:uiPriority w:val="182"/>
    <w:rPr>
      <w:b w:val="1"/>
      <w:color w:val="007020"/>
    </w:rPr>
  </w:style>
  <w:style w:customStyle="1" w:styleId="PO183" w:type="character">
    <w:name w:val="DataTypeTok"/>
    <w:basedOn w:val="PO178"/>
    <w:uiPriority w:val="183"/>
    <w:rPr>
      <w:color w:val="902000"/>
    </w:rPr>
  </w:style>
  <w:style w:customStyle="1" w:styleId="PO184" w:type="character">
    <w:name w:val="DecValTok"/>
    <w:basedOn w:val="PO178"/>
    <w:uiPriority w:val="184"/>
    <w:rPr>
      <w:color w:val="40A070"/>
    </w:rPr>
  </w:style>
  <w:style w:customStyle="1" w:styleId="PO185" w:type="character">
    <w:name w:val="BaseNTok"/>
    <w:basedOn w:val="PO178"/>
    <w:uiPriority w:val="185"/>
    <w:rPr>
      <w:color w:val="40A070"/>
    </w:rPr>
  </w:style>
  <w:style w:customStyle="1" w:styleId="PO186" w:type="character">
    <w:name w:val="FloatTok"/>
    <w:basedOn w:val="PO178"/>
    <w:uiPriority w:val="186"/>
    <w:rPr>
      <w:color w:val="40A070"/>
    </w:rPr>
  </w:style>
  <w:style w:customStyle="1" w:styleId="PO187" w:type="character">
    <w:name w:val="ConstantTok"/>
    <w:basedOn w:val="PO178"/>
    <w:uiPriority w:val="187"/>
    <w:rPr>
      <w:color w:val="880000"/>
    </w:rPr>
  </w:style>
  <w:style w:customStyle="1" w:styleId="PO188" w:type="character">
    <w:name w:val="CharTok"/>
    <w:basedOn w:val="PO178"/>
    <w:uiPriority w:val="188"/>
    <w:rPr>
      <w:color w:val="4070A0"/>
    </w:rPr>
  </w:style>
  <w:style w:customStyle="1" w:styleId="PO189" w:type="character">
    <w:name w:val="SpecialCharTok"/>
    <w:basedOn w:val="PO178"/>
    <w:uiPriority w:val="189"/>
    <w:rPr>
      <w:color w:val="4070A0"/>
    </w:rPr>
  </w:style>
  <w:style w:customStyle="1" w:styleId="PO190" w:type="character">
    <w:name w:val="StringTok"/>
    <w:basedOn w:val="PO178"/>
    <w:uiPriority w:val="190"/>
    <w:rPr>
      <w:color w:val="4070A0"/>
    </w:rPr>
  </w:style>
  <w:style w:customStyle="1" w:styleId="PO191" w:type="character">
    <w:name w:val="VerbatimStringTok"/>
    <w:basedOn w:val="PO178"/>
    <w:uiPriority w:val="191"/>
    <w:rPr>
      <w:color w:val="4070A0"/>
    </w:rPr>
  </w:style>
  <w:style w:customStyle="1" w:styleId="PO192" w:type="character">
    <w:name w:val="SpecialStringTok"/>
    <w:basedOn w:val="PO178"/>
    <w:uiPriority w:val="192"/>
    <w:rPr>
      <w:color w:val="BB6688"/>
    </w:rPr>
  </w:style>
  <w:style w:customStyle="1" w:styleId="PO193" w:type="character">
    <w:name w:val="ImportTok"/>
    <w:basedOn w:val="PO178"/>
    <w:uiPriority w:val="193"/>
    <w:rPr/>
  </w:style>
  <w:style w:customStyle="1" w:styleId="PO194" w:type="character">
    <w:name w:val="CommentTok"/>
    <w:basedOn w:val="PO178"/>
    <w:uiPriority w:val="194"/>
    <w:rPr>
      <w:i w:val="1"/>
      <w:color w:val="60A0B0"/>
    </w:rPr>
  </w:style>
  <w:style w:customStyle="1" w:styleId="PO195" w:type="character">
    <w:name w:val="DocumentationTok"/>
    <w:basedOn w:val="PO178"/>
    <w:uiPriority w:val="195"/>
    <w:rPr>
      <w:i w:val="1"/>
      <w:color w:val="BA2121"/>
    </w:rPr>
  </w:style>
  <w:style w:customStyle="1" w:styleId="PO196" w:type="character">
    <w:name w:val="AnnotationTok"/>
    <w:basedOn w:val="PO178"/>
    <w:uiPriority w:val="196"/>
    <w:rPr>
      <w:i w:val="1"/>
      <w:b w:val="1"/>
      <w:color w:val="60A0B0"/>
    </w:rPr>
  </w:style>
  <w:style w:customStyle="1" w:styleId="PO197" w:type="character">
    <w:name w:val="CommentVarTok"/>
    <w:basedOn w:val="PO178"/>
    <w:uiPriority w:val="197"/>
    <w:rPr>
      <w:i w:val="1"/>
      <w:b w:val="1"/>
      <w:color w:val="60A0B0"/>
    </w:rPr>
  </w:style>
  <w:style w:customStyle="1" w:styleId="PO198" w:type="character">
    <w:name w:val="OtherTok"/>
    <w:basedOn w:val="PO178"/>
    <w:uiPriority w:val="198"/>
    <w:rPr>
      <w:color w:val="007020"/>
    </w:rPr>
  </w:style>
  <w:style w:customStyle="1" w:styleId="PO199" w:type="character">
    <w:name w:val="FunctionTok"/>
    <w:basedOn w:val="PO178"/>
    <w:uiPriority w:val="199"/>
    <w:rPr>
      <w:color w:val="06287E"/>
    </w:rPr>
  </w:style>
  <w:style w:customStyle="1" w:styleId="PO200" w:type="character">
    <w:name w:val="VariableTok"/>
    <w:basedOn w:val="PO178"/>
    <w:uiPriority w:val="200"/>
    <w:rPr>
      <w:color w:val="19177C"/>
    </w:rPr>
  </w:style>
  <w:style w:customStyle="1" w:styleId="PO201" w:type="character">
    <w:name w:val="ControlFlowTok"/>
    <w:basedOn w:val="PO178"/>
    <w:uiPriority w:val="201"/>
    <w:rPr>
      <w:b w:val="1"/>
      <w:color w:val="007020"/>
    </w:rPr>
  </w:style>
  <w:style w:customStyle="1" w:styleId="PO202" w:type="character">
    <w:name w:val="OperatorTok"/>
    <w:basedOn w:val="PO178"/>
    <w:uiPriority w:val="202"/>
    <w:rPr>
      <w:color w:val="666666"/>
    </w:rPr>
  </w:style>
  <w:style w:customStyle="1" w:styleId="PO203" w:type="character">
    <w:name w:val="BuiltInTok"/>
    <w:basedOn w:val="PO178"/>
    <w:uiPriority w:val="203"/>
    <w:rPr/>
  </w:style>
  <w:style w:customStyle="1" w:styleId="PO204" w:type="character">
    <w:name w:val="ExtensionTok"/>
    <w:basedOn w:val="PO178"/>
    <w:uiPriority w:val="204"/>
    <w:rPr/>
  </w:style>
  <w:style w:customStyle="1" w:styleId="PO205" w:type="character">
    <w:name w:val="PreprocessorTok"/>
    <w:basedOn w:val="PO178"/>
    <w:uiPriority w:val="205"/>
    <w:rPr>
      <w:color w:val="BC7A00"/>
    </w:rPr>
  </w:style>
  <w:style w:customStyle="1" w:styleId="PO206" w:type="character">
    <w:name w:val="AttributeTok"/>
    <w:basedOn w:val="PO178"/>
    <w:uiPriority w:val="206"/>
    <w:rPr>
      <w:color w:val="7D9029"/>
    </w:rPr>
  </w:style>
  <w:style w:customStyle="1" w:styleId="PO207" w:type="character">
    <w:name w:val="RegionMarkerTok"/>
    <w:basedOn w:val="PO178"/>
    <w:uiPriority w:val="207"/>
    <w:rPr/>
  </w:style>
  <w:style w:customStyle="1" w:styleId="PO208" w:type="character">
    <w:name w:val="InformationTok"/>
    <w:basedOn w:val="PO178"/>
    <w:uiPriority w:val="208"/>
    <w:rPr>
      <w:i w:val="1"/>
      <w:b w:val="1"/>
      <w:color w:val="60A0B0"/>
    </w:rPr>
  </w:style>
  <w:style w:customStyle="1" w:styleId="PO209" w:type="character">
    <w:name w:val="WarningTok"/>
    <w:basedOn w:val="PO178"/>
    <w:uiPriority w:val="209"/>
    <w:rPr>
      <w:i w:val="1"/>
      <w:b w:val="1"/>
      <w:color w:val="60A0B0"/>
    </w:rPr>
  </w:style>
  <w:style w:customStyle="1" w:styleId="PO210" w:type="character">
    <w:name w:val="AlertTok"/>
    <w:basedOn w:val="PO178"/>
    <w:uiPriority w:val="210"/>
    <w:rPr>
      <w:b w:val="1"/>
      <w:color w:val="FF0000"/>
    </w:rPr>
  </w:style>
  <w:style w:customStyle="1" w:styleId="PO211" w:type="character">
    <w:name w:val="ErrorTok"/>
    <w:basedOn w:val="PO178"/>
    <w:uiPriority w:val="211"/>
    <w:rPr>
      <w:b w:val="1"/>
      <w:color w:val="FF0000"/>
    </w:rPr>
  </w:style>
  <w:style w:customStyle="1" w:styleId="PO212" w:type="character">
    <w:name w:val="NormalTok"/>
    <w:basedOn w:val="PO178"/>
    <w:uiPriority w:val="212"/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rId22.jpg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475</Characters>
  <CharactersWithSpaces>0</CharactersWithSpaces>
  <DocSecurity>0</DocSecurity>
  <HyperlinksChanged>false</HyperlinksChanged>
  <Lines>12</Lines>
  <LinksUpToDate>false</LinksUpToDate>
  <Pages>2</Pages>
  <Paragraphs>8</Paragraphs>
  <Words>83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  <dc:title>2022年日历表带农历全年2022年日历表全年（A4一页可编辑可直接打印） - 百度文库</dc:title>
  <dcterms:modified xsi:type="dcterms:W3CDTF">2021-01-22T01:25:47Z</dcterms:modified>
</cp:coreProperties>
</file>