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u w:val="single"/>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微软雅黑" w:hAnsi="微软雅黑" w:eastAsia="微软雅黑" w:cs="微软雅黑"/>
          <w:b/>
          <w:bCs/>
          <w:sz w:val="32"/>
          <w:szCs w:val="32"/>
          <w:u w:val="single"/>
          <w:lang w:val="en-US" w:eastAsia="zh-CN"/>
        </w:rPr>
      </w:pPr>
      <w:r>
        <w:rPr>
          <w:rFonts w:hint="eastAsia" w:ascii="微软雅黑" w:hAnsi="微软雅黑" w:eastAsia="微软雅黑" w:cs="微软雅黑"/>
          <w:b/>
          <w:bCs/>
          <w:sz w:val="32"/>
          <w:szCs w:val="32"/>
          <w:u w:val="single"/>
          <w:lang w:val="en-US" w:eastAsia="zh-CN"/>
        </w:rPr>
        <w:t>良法app</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微软雅黑" w:hAnsi="微软雅黑" w:eastAsia="微软雅黑" w:cs="微软雅黑"/>
          <w:b/>
          <w:bCs/>
          <w:sz w:val="32"/>
          <w:szCs w:val="32"/>
          <w:u w:val="single"/>
          <w:lang w:val="en-US" w:eastAsia="zh-CN"/>
        </w:rPr>
      </w:pPr>
      <w:r>
        <w:rPr>
          <w:rFonts w:hint="eastAsia" w:ascii="微软雅黑" w:hAnsi="微软雅黑" w:eastAsia="微软雅黑" w:cs="微软雅黑"/>
          <w:b/>
          <w:bCs/>
          <w:sz w:val="32"/>
          <w:szCs w:val="32"/>
          <w:u w:val="single"/>
          <w:lang w:val="en-US" w:eastAsia="zh-CN"/>
        </w:rPr>
        <w:t>全省网上法律知识系列竞赛活动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微软雅黑" w:hAnsi="微软雅黑" w:eastAsia="微软雅黑" w:cs="微软雅黑"/>
          <w:b/>
          <w:bCs/>
          <w:sz w:val="32"/>
          <w:szCs w:val="32"/>
          <w:u w:val="single"/>
          <w:lang w:val="en-US" w:eastAsia="zh-CN"/>
        </w:rPr>
      </w:pPr>
      <w:r>
        <w:rPr>
          <w:rFonts w:hint="eastAsia" w:ascii="微软雅黑" w:hAnsi="微软雅黑" w:eastAsia="微软雅黑" w:cs="微软雅黑"/>
          <w:b/>
          <w:bCs/>
          <w:sz w:val="32"/>
          <w:szCs w:val="32"/>
          <w:u w:val="single"/>
          <w:lang w:val="en-US" w:eastAsia="zh-CN"/>
        </w:rPr>
        <w:t>（少 年 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微软雅黑" w:hAnsi="微软雅黑" w:eastAsia="微软雅黑" w:cs="微软雅黑"/>
          <w:b/>
          <w:bCs/>
          <w:sz w:val="32"/>
          <w:szCs w:val="32"/>
          <w:u w:val="single"/>
          <w:lang w:val="en-US" w:eastAsia="zh-CN"/>
        </w:rPr>
      </w:pPr>
      <w:r>
        <w:rPr>
          <w:rFonts w:hint="eastAsia" w:ascii="微软雅黑" w:hAnsi="微软雅黑" w:eastAsia="微软雅黑" w:cs="微软雅黑"/>
          <w:b/>
          <w:bCs/>
          <w:sz w:val="32"/>
          <w:szCs w:val="32"/>
          <w:u w:val="single"/>
          <w:lang w:val="en-US" w:eastAsia="zh-CN"/>
        </w:rPr>
        <w:t>题  库  目  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微软雅黑" w:hAnsi="微软雅黑" w:eastAsia="微软雅黑" w:cs="微软雅黑"/>
          <w:b/>
          <w:bCs/>
          <w:sz w:val="32"/>
          <w:szCs w:val="32"/>
          <w:u w:val="single"/>
          <w:lang w:val="en-US" w:eastAsia="zh-CN"/>
        </w:rPr>
      </w:pP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十九大精神（15题）</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9"/>
        <w:rPr>
          <w:rFonts w:hint="eastAsia" w:ascii="微软雅黑" w:hAnsi="微软雅黑" w:eastAsia="微软雅黑" w:cs="微软雅黑"/>
          <w:b/>
          <w:bCs/>
          <w:sz w:val="32"/>
          <w:szCs w:val="32"/>
          <w:lang w:val="en-US" w:eastAsia="zh-CN"/>
        </w:rPr>
      </w:pP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宪法及法理类（43题）</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9"/>
        <w:rPr>
          <w:rFonts w:hint="eastAsia" w:ascii="微软雅黑" w:hAnsi="微软雅黑" w:eastAsia="微软雅黑" w:cs="微软雅黑"/>
          <w:b/>
          <w:bCs/>
          <w:sz w:val="32"/>
          <w:szCs w:val="32"/>
          <w:lang w:val="en-US" w:eastAsia="zh-CN"/>
        </w:rPr>
      </w:pP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社会法类（53题）</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9"/>
        <w:rPr>
          <w:rFonts w:hint="eastAsia" w:ascii="微软雅黑" w:hAnsi="微软雅黑" w:eastAsia="微软雅黑" w:cs="微软雅黑"/>
          <w:b/>
          <w:bCs/>
          <w:sz w:val="32"/>
          <w:szCs w:val="32"/>
          <w:lang w:val="en-US" w:eastAsia="zh-CN"/>
        </w:rPr>
      </w:pP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行政发类（63题）</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9"/>
        <w:rPr>
          <w:rFonts w:hint="eastAsia" w:ascii="微软雅黑" w:hAnsi="微软雅黑" w:eastAsia="微软雅黑" w:cs="微软雅黑"/>
          <w:b/>
          <w:bCs/>
          <w:sz w:val="32"/>
          <w:szCs w:val="32"/>
          <w:lang w:val="en-US" w:eastAsia="zh-CN"/>
        </w:rPr>
      </w:pP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行事法类（26题）</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Chars="0" w:right="0" w:rightChars="0"/>
        <w:jc w:val="both"/>
        <w:textAlignment w:val="auto"/>
        <w:outlineLvl w:val="9"/>
        <w:rPr>
          <w:rFonts w:hint="eastAsia" w:ascii="微软雅黑" w:hAnsi="微软雅黑" w:eastAsia="微软雅黑" w:cs="微软雅黑"/>
          <w:b/>
          <w:bCs/>
          <w:sz w:val="32"/>
          <w:szCs w:val="3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both"/>
        <w:textAlignment w:val="auto"/>
        <w:outlineLvl w:val="9"/>
        <w:rPr>
          <w:rFonts w:hint="eastAsia" w:ascii="微软雅黑" w:hAnsi="微软雅黑" w:eastAsia="微软雅黑" w:cs="微软雅黑"/>
          <w:b/>
          <w:bCs/>
          <w:sz w:val="28"/>
          <w:szCs w:val="28"/>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r>
        <w:rPr>
          <w:rFonts w:hint="eastAsia" w:ascii="微软雅黑" w:hAnsi="微软雅黑" w:eastAsia="微软雅黑" w:cs="微软雅黑"/>
          <w:b/>
          <w:bCs/>
          <w:sz w:val="28"/>
          <w:szCs w:val="28"/>
          <w:lang w:eastAsia="zh-CN"/>
        </w:rPr>
        <w:t>十九大精神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outlineLvl w:val="9"/>
        <w:rPr>
          <w:rFonts w:hint="eastAsia" w:ascii="微软雅黑" w:hAnsi="微软雅黑" w:eastAsia="微软雅黑" w:cs="微软雅黑"/>
          <w:b/>
          <w:bCs/>
          <w:sz w:val="28"/>
          <w:szCs w:val="28"/>
          <w:lang w:eastAsia="zh-CN"/>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判断 ] 全面推进依法治国的总目标，即建设中国特色社会主义法治体系，建设社会主义法治国家（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 单选 ] 党的十九大报告提出：从现在到（ ）,是全面建成小康社会决胜期</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2020年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2030年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2040年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 单选 ] 坚持党的领导、人民当家做主、依法治国有机统一。（ ）是社会主义民主政治的本质特征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党的领导</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人民当家做主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依法治国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 单选 ] 党的十九大报告提出：使绝大多数城乡新增劳动力接受（ ）、更多接受高等教育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初中阶段教育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高等教育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高中阶段教育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单选 ] 我们党要增强政治领导本领，坚持战略思维、创新思维、辩证思维、（ ）、底线思维，科学制定和坚决执行党的路线方针政策，把党总揽全局、协调各方落到实处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科学思维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大局思维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法律思维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法治思维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 单选 ] 党的十九大报告指出，必须把（ ）贯彻落实到依法治国全过程和各方面，坚定不移走中国特色社会主义法治道路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党的引导</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党的领导</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人民主体</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协商民主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7、[ 单选 ] 党的十九大报告指出，完善以（ ）为核心的中国特色社会主义法律体系，建设中国特色社会主义法治体系，建设社会主义法治国家，发展中国特色社会主义法治理论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宪法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马克思主义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党章</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传统道德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8、[ 单选 ] 生态文明建设功在当代、利在千秋。我们要牢固树立（ ），推动形成人与自然和谐发展现代化建设新格局，为保护生态环境作出我们这代人的努力</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社会主义荣辱观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社会主义核心价值观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社会主义生态文明观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9、[ 多选 ] 党的十九大报告指出，（ ）深入推进，法治国家、法治政党、中国特色社会主义法治体系日益完善，全社会法治观念明显增强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科学立法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严格执法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公正司法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全民守法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10、[ 多选 ] 建设社会主义法治国家，全面推进依法治国战略的实施，必须坚持依法治国和（ ）相结合，依法治国和（ ）有机统一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依法治党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以德治国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依规治党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以德治党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11、[ 多选 ] 新时代党的建设总要求之一是全面推进党的政治建设、（ ），把制度建设贯穿其中，深入推进反腐败斗争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思想建设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组织建设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作风建设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纪律建设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12、[ 多选 ] 党的十九大报告提出：打造共建共治共享的社会治理格局。加强社会治理制度建设，完善党委领导、（ ）的社会治理体制，提高社会治理社会化、法治化、智能化、专业化水平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政府负责</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社会协同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公众参与</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法治保障</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13、[ 多选 ] 十九大报告指出：“加强宪法实施和监督，推进合宪性审查工作，维护宪法权威。”是因为（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宪法是治国安邦的总章程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宪法是党和人民意志的集中体现</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宪法是中国社会主义法律体系的核心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14、[ 多选 ] 坚持全面依法治国，因为（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依法治国，是坚持和发展中国特色社会主义制度的本质要求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依法治国，是解决党和国家事业发展面临的各种突出矛盾和问题的紧迫需要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依法治国，是决胜全面建成小康社会、夺取新时代中国特色社会主义伟大胜利的必然要求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15、[ 多选 ] 党的十九大的主题是：“不忘初心，牢记使命，（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高举中国特色社会主义伟大旗帜</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决胜全面建成小康社会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 xml:space="preserve">C 夺取新时代中国特色社会主义伟大胜利 </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Chars="0" w:right="0" w:rightChars="0"/>
        <w:jc w:val="left"/>
        <w:textAlignment w:val="auto"/>
        <w:outlineLvl w:val="9"/>
        <w:rPr>
          <w:rFonts w:hint="eastAsia" w:ascii="微软雅黑" w:hAnsi="微软雅黑" w:eastAsia="微软雅黑" w:cs="微软雅黑"/>
          <w:kern w:val="0"/>
          <w:sz w:val="21"/>
          <w:szCs w:val="21"/>
          <w:lang w:val="en-US" w:eastAsia="zh-CN" w:bidi="ar"/>
        </w:rPr>
      </w:pP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i w:val="0"/>
          <w:caps w:val="0"/>
          <w:color w:val="000000"/>
          <w:spacing w:val="0"/>
          <w:sz w:val="28"/>
          <w:szCs w:val="28"/>
          <w:shd w:val="clear" w:fill="FFFFFF"/>
          <w:lang w:val="en-US" w:eastAsia="zh-CN"/>
        </w:rPr>
      </w:pPr>
      <w:r>
        <w:rPr>
          <w:rFonts w:hint="eastAsia" w:ascii="微软雅黑" w:hAnsi="微软雅黑" w:eastAsia="微软雅黑" w:cs="微软雅黑"/>
          <w:b/>
          <w:bCs/>
          <w:i w:val="0"/>
          <w:caps w:val="0"/>
          <w:color w:val="000000"/>
          <w:spacing w:val="0"/>
          <w:sz w:val="28"/>
          <w:szCs w:val="28"/>
          <w:shd w:val="clear" w:fill="FFFFFF"/>
          <w:lang w:val="en-US" w:eastAsia="zh-CN"/>
        </w:rPr>
        <w:t>宪法及法理类</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i w:val="0"/>
          <w:caps w:val="0"/>
          <w:color w:val="000000"/>
          <w:spacing w:val="0"/>
          <w:sz w:val="28"/>
          <w:szCs w:val="28"/>
          <w:shd w:val="clear" w:fill="FFFFFF"/>
          <w:lang w:val="en-US" w:eastAsia="zh-CN"/>
        </w:rPr>
      </w:pP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 判断 ] 社会主义制度是中华人民共和国的根本制度。中国共产党领导是中国特色社会主义最本质的特征（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 判断 ] 国家行政机关、监察机关、审判机关、检察机关都由人民代表大会产生，对它负责，受它监督（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 判断 ] 国家工作人员就职时应当依照法律规定公开进行宪法宣誓（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 判断 ] 县级以上的地方各级人民代表大会选举并且有权罢免本级监察委员会主任、本级人民法院院长和本级人民检察院检察长（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判断 ] 中华人民共和国各级监察委员会是国家的监察机关（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 判断 ] 宪法规定了一个国家最根本的问题，因此要经常修改以适应社会发展（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7、[ 判断 ] 宪法首先规定国家权力的归属，表明社会各阶级在国家中的地位（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8、[ 判断 ] 宪法是以尊重个人为原则及以此为基础的人权体系（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9、[ 判断 ] 宪法上的基本权利条款的落实主要依靠自身的规定和运行（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10、[ 判断 ] 宪法为国家立法提供统一的规范引导和价值基础（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11、[ 判断 ] 宪法规定，我国根本的政治制度是人民代表大会制度（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12、[ 判断 ] 权利和义务的平等性是我国公民基本权利和义务的重要特点（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13、[ 判断 ] 一切违反宪法和法律的行为，必须予以追究。任何组织和个人都不得有超越宪法和法律的特权（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14、[ 判断 ] 私有财产神圣不可侵犯是我国宪法的一项基本原则（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15、[ 判断 ] 我国宪法规定，中华人民共和国的一切权利属于公民（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16、[ 判断 ] 宪法的最高法律效力首先源于宪法的正当性（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17、[ 判断 ] 我国地方各级人民法院对产生它的国家权力机关和上级人民法院负责（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18、[ 判断 ] 任何组织或者个人不得侵占、买卖、出租或者以其他形式非法转让土地（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19、[ 判断 ] 我国社会主义经济制度的基础是社会主义公有制（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20、[ 判断 ] 宪法是我国的根本大法，具有最高的法律地位，是实行依法治国的根本依据（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21、[ 判断 ] 法律规定我们享有权利的同时也规定了我们必须履行的义务（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22、[ 判断 ] 外国青少年在中国不需要遵守中国的法律（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23、[ 判断 ] 法律是公平公正的，法律面前人人平等（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24、[ 判断 ] 法律和每个人都有千丝万缕的联系，青少年也不例外（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25、[ 判断 ] 我国人大代表一届任期为4年（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26、[ 判断 ] 未满十八周岁的未成年人，也具有选举资格，也有被选举的权利（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27、[ 单选 ] （ ）是我国《宪法》明确规定的社会主义法治的基本原则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公民在法律面前一律平等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树立和维护法律权威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宪法至上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坚持社会主义初级阶段理论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28、[ 单选 ] 我国宪法规定，公布法律的权力属于（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国务院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国家主席</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全国人民代表大会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全国人民代表大会常务委员会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29、[ 单选 ] 《中华人民共和国宪法》规定，公民对国家工作人员的违法失职行为有权向国家机关提出申诉、控诉或者检举。这属于公民基本权利中的（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政治权利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监督权利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社会经济权利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人身自由权利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30、[ 单选 ] 一切国家机关实行（ ）的原则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高效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简捷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精简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实效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31、[ 单选 ] 现行《宪法》规定，公民的（ ）不受侵犯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合法财产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私有财产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合法的私有财产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合法财产的所有权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32、[ 单选 ] 国家为了（ ）的需要，可以依照法律规定对公民的私有财产实行征收或者征用并给予补偿</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国家利益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集体利益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公共利益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社会利益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33、[ 单选 ] 公民的人格尊严不受侵犯，禁止用任何方法对公民进行（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侮辱、诽谤、控告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诽谤、检举、揭发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侮辱、控告、诬告陷害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侮辱、诽谤和诬告陷害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34、[ 单选 ] 关于宪法在立法中的作用，（ ）说法是不正确的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宪法确立了法律体系的基本目标</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宪法确立了立法的统一基础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宪法规定了完善的立法体制与具体规划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宪法规定了解决法律体系内部冲突的基本机制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35、[ 单选 ] 中华人民共和国国家宪法日是（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7月4日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10月1日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12月4日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36、[ 单选 ] 宪法的核心价值是（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确立国家根本制度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维护国家主权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保障人权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发展社会经济</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37、[ 多选 ] 中国各族人民将继续在中国共产党领导下，在马克思列宁主义、毛泽东思想、（ ）指引下，坚持人民民主专政，坚持社会主义道路，坚持改革开放，不断完善社会主义的各项制度，发展社会主义市场经济，发展社会主义民主，健全社会主义法治，贯彻新发展理念，自力更生，艰苦奋斗，逐步实现工业、农业、国防和科学技术的现代化，推动物质文明、政治文明、精神文明、社会文明、生态文明协调发展，把我国建设成为富强民主文明和谐美丽的社会主义现代化强国，实现中华民族伟大复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邓小平理论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‘三个代表’重要思想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科学发展观</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习近平新时代中国特色社会主义思想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38、[ 多选 ] 广泛的爱国统一战线包括（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全体社会主义劳动者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社会主义事业的建设者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拥护社会主义的爱国者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拥护祖国统一和致力于中华民族伟大复兴的爱国者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39、[ 多选 ] 国家倡导社会主义核心价值观，提倡（ ）、爱社会主义的公德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爱祖国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爱人民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爱劳动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爱科学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40、[ 多选 ] 监察委员会依照法律规定独立行使监察权，不受（ ）的干涉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行政机关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社会团体</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个人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41、[ 多选 ] 法律面前人人平等的含义是（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公民的法律地位一律平等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任何组织和个人都没有超越宪法和法律的特权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任何组织和个人的违法行为都必须依法受到追究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任何个人或者组织违反法律，都必须承担相应的法律责任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42、[ 多选 ] 根据《宪法》的规定，我国公民的政治权利和自由包括（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选举权和被选举权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言论、出版、结社自由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集会、游行、示威自由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受教育权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43、[ 多选 ] 我国公民享有的（ ）等权利，同时也是义务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劳动权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受教育权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监督权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 xml:space="preserve">D 选举权和被选举权 </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Chars="0" w:right="0" w:rightChars="0"/>
        <w:jc w:val="left"/>
        <w:textAlignment w:val="auto"/>
        <w:outlineLvl w:val="9"/>
        <w:rPr>
          <w:rFonts w:hint="eastAsia" w:ascii="微软雅黑" w:hAnsi="微软雅黑" w:eastAsia="微软雅黑" w:cs="微软雅黑"/>
          <w:sz w:val="21"/>
          <w:szCs w:val="21"/>
        </w:rPr>
      </w:pP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i w:val="0"/>
          <w:caps w:val="0"/>
          <w:color w:val="000000"/>
          <w:spacing w:val="0"/>
          <w:sz w:val="28"/>
          <w:szCs w:val="28"/>
          <w:shd w:val="clear" w:fill="FFFFFF"/>
          <w:lang w:val="en-US" w:eastAsia="zh-CN"/>
        </w:rPr>
      </w:pPr>
      <w:r>
        <w:rPr>
          <w:rFonts w:hint="eastAsia" w:ascii="微软雅黑" w:hAnsi="微软雅黑" w:eastAsia="微软雅黑" w:cs="微软雅黑"/>
          <w:b/>
          <w:bCs/>
          <w:i w:val="0"/>
          <w:caps w:val="0"/>
          <w:color w:val="000000"/>
          <w:spacing w:val="0"/>
          <w:sz w:val="28"/>
          <w:szCs w:val="28"/>
          <w:shd w:val="clear" w:fill="FFFFFF"/>
          <w:lang w:val="en-US" w:eastAsia="zh-CN"/>
        </w:rPr>
        <w:t>社会法类</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i w:val="0"/>
          <w:caps w:val="0"/>
          <w:color w:val="000000"/>
          <w:spacing w:val="0"/>
          <w:sz w:val="28"/>
          <w:szCs w:val="28"/>
          <w:shd w:val="clear" w:fill="FFFFFF"/>
          <w:lang w:val="en-US" w:eastAsia="zh-CN"/>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判断 ] 根据未成年人保护法的规定，父母或者其他监护人应当依法履行对未成年人的监护职责和抚养义务（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 判断 ] 我国未成年人保护法所称的未成年人是指未满16周岁的公民（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 判断 ] 保护未成年人主要是国家机关、学校、家长的责任，与其他组织、个人关系不大（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 判断 ] 任何组织和个人均不得披露未成年人的个人隐私（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判断 ] 学校应当尊重未成年学生受教育的权利，关心、爱护学生，对品行有缺点、学习有困难的学生，应当耐心教育、帮助，不得歧视，不得违反法律和国家规定开除未成年学生（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 判断 ] 学校、幼儿园、托儿所的教职员工应当尊重未成年人的人格尊严，不得对未成年人实施体罚、变相体罚或者其他侮辱人格尊严的行为（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7、[ 判断 ] 学校应当根据未成年学生身心发展的特点，对他们进行社会生活指导、心理健康辅导和青春期教育（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8、[ 判断 ] 制定应对各种灾害、传染性疾病、食物中毒、意外伤害等突发事件的预案，并进行必要的演练，是学校的事，与老师无关，老师只要教好课就行（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9、[ 判断 ] 对于在学校接受教育的有严重不良行为的未成年学生，学校和父母或者其他监护人应当互相配合加以管教；无力管教或者管教无效的，可以劝退（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10、[ 判断 ] 老师可以在学生集中活动的场所吸烟（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11、[ 判断 ] 为了准确把握学生的思想动态，老师可以翻看学生的信件、电子邮件（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12、[ 判断 ] 学校、幼儿园、托儿所和公共场所发生突发事件时，应当优先救护未成年人（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13、[ 判断 ] 过没有人的人行横道时，正确的方法是径直行通过，待车辆临近时快速横穿（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14、[ 判断 ] 我国预防未成年人犯罪法规定，在预防犯罪方面与其父母对未成年子女的职责相比，继父母、养父母对受其抚养教育的未成年继子女、养子女应当履行同等的职责（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15、[ 判断 ] 根据山东省预防未成年人犯罪条例规定，未成年人的父母或者其他监护人可以强迫、放任正在接受义务教育的未成年人辍学（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16、[ 判断 ] 根据山东省未成年人保护条例的规定，监护人不履行监护职责或侵害被监护人合法权益的，应当承担责任；给被监护人造成损失的，应当赔偿损失。人民法院可以根据有关人员或有关单位的申请，撤销监护人的资格（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17、[ 判断 ] 未成年人做了违法的事，监护人（父母）依法承担赔偿等相应的民事法律责任（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18、[ 单选 ] 未成年人是指未满（ ）的公民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15周岁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16周岁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18周岁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19、[ 单选 ] 根据未成年人保护法规定，未成年人的（ ）和其他合法权益不受侵害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自由、尊严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人身、财产</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成长、健康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20、[ 单选 ] 不满（ ）的未成年人是无民事行为能力人，由他的法定监护人代理民事活动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八周岁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十周岁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十一周岁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21、[ 单选 ] 未成年人应当运用（ ）维护自己的合法权益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法律手段</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强制手段</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暴力手段</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22、[ 单选 ] 如果发生未成年人合法权益受到侵犯，（ ）有权予以劝阻、制止或向有关部门提出检举或控告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父母或其他监护人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国家机关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任何组织或个人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23、[ 单选 ] 未成年人的父母或其他监护人，不得让不满（ ）的未成年人脱离监护单独居住</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十七周岁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十六周岁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十五周岁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24、[ 单选 ] 父母或其他监护人应当依法履行未成年人的（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监护职责、抚养义务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特长发展义务、升学义务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出国留学义务、全面培养义务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25、[ 单选 ] 对流浪、乞讨或离家出走的未成年人，无法查明其父母或其他监护人的，由（ ）收容抚养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儿童福利机构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工读学校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居委会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26、[ 单选 ] 我国未成年人保护法规定，国家、社会、学校和（ ）应该对未成年人进行理想教育、道德教育、文化教育、纪律和法治教育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父母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家庭</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监护人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27、[ 单选 ] 根据未成年人保护法规定，学校、幼儿园应当尊重未成年人的（ ）， 不得对未成年人和儿童实施体罚、变相体罚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个人志愿</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人格尊严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人身自由</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28、[ 单选 ] 学校应当全面贯彻国家的教育方针，对未成年学生进行德育、智育、体育、 美育、劳动教育以及社会生活指导和（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职业教育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青春期教育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特长教育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29、[ 单选 ] 根据未成年人保护法规定，幼儿园应当做好保育、教育工作，促进幼儿在（ ）、 品德等方面和谐发展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智力、纪律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体质、美育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体质、智力</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30、[ 单选 ] 根据未成年人保护法规定，父母或者其他监护人不得歧视女性未成年人或者（ ）未成年人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学习成绩差的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有残疾的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生活能力差的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31、[ 单选 ] 根据义务教育法的规定，国家、社会、学校、家庭依法保障适龄儿童、少年接受（ ）的权利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初级教育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基础教育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义务教育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32、[ 单选 ] 我国未成年人保护法规定，任何组织或个人不得招用未满（ ）周岁的未成年人，国家另有规定的除外</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16</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12</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33、[ 单选 ] 小张（15岁）的父亲经常在家吸烟，小张也常模仿吸几口，父亲未加制止，小张的父亲做法是否合法?（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不违法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违法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家庭内部问题，法律不予过问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34、[ 单选 ] 学校应当尊重未成年人的（ ），不得随意开除未成年人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被抚养权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被监护权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受教育权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35、[ 单选 ] 根据未成年人保护法的规定，儿童食品、玩具、用具和游乐设施，应当符合国家标准或者行业标准，不得有害于儿童的（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安全、健康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发育、成长</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生活、教育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36、[ 单选 ] 学校不得使未成年学生在（ ）的校舍和其他教育教学设施中活动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危及人身安全、健康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简陋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临时修建的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37、[ 单选 ] 在小明15岁时父母离婚，法院判决其随母生活，其父以法院判决为由，对其不管不问。其父的这种行为违反（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未成年人保护法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婚姻法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教育法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38、[ 单选 ] 17岁的小刘父母离异，小刘归父亲抚养，因为小刘和社会上不三不四的青年来往，数次进少管所，小刘的父亲和小刘签下了断绝父子关系的协议，该协议（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合法有效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效力由政府决定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没有法律效力</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39、[ 单选 ] 据山东省预防未成年人犯罪条例的规定，禁止（ ）留宿无监护人陪同的不满十六周岁未成年人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学校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救助机构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洗浴场所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40、[ 单选 ] 根据我国民法总则，监护人实施严重损害被监护人身心健康行为的，会发生何种后果（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监护人身份不会改变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被监护人只能忍受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人民法院根据有关个人或者组织的申请，撤销其监护人资格</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41、[ 单选 ] 中小学校给学生免费提供牛奶、鸡蛋等营养膳食补助，以增强学生身体素质，这是对未成年人实行的（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家庭保护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学校保护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司法保护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42、[ 单选 ] 2013年4月，北京市高级人民法院成立全国首家集未成年人刑事、民事、行政案件为一体的“综合审判”法庭，这属于对未成年人的（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家庭保护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学校保护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司法保护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43、[ 单选 ] “未满十周岁的未成年人，不得让其独处，也不得交由未满十六周岁的人代为照顾。”该规定体现了对未成年人实施（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家庭保护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学校保护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司法保护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44、[ 单选 ] 市民政部门计划在一些街道社区设立未成年人保护事务工作站，对单亲家庭子女、网瘾少年等未成年人实行保护。这一保护属于（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家庭保护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学校保护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社会保护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司法保护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45、[ 单选 ] 曾有学校实行“绿领巾”“差生教室外考试”“测智商”等区别对待不同学生的事件，引起社会各界的强烈关注。上述事件中学校的做法侵害了学生的（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人格尊严权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教育权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荣誉权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隐私权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46、[ 单选 ] 小明今年上五年级，沉迷于网络游戏，然后到黑网吧去上网，结交了不良的朋友，最后染上了烟瘾和学会了吸毒。这个故事告诉我们什么道理？（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不在危险的地方逗留，尤其是网吧这样人多和复杂的环境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要养成自律的好习惯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要学会抵制诱惑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以上选项都是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47、[ 单选 ] 一位“朋友”以“参加朋友聚会”为由将你带至他的家中，然后提出玩点“小刺激”，引诱你使用某种物品，你应该选择的最佳拒绝方式是（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直接说不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寻找借口离开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提出新建议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ABC都是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48、[ 单选 ] 对违法犯罪的未成年人，实行教育、感化、挽救的方针，坚持（ ）的原则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惩罚为主、教育为辅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教育与惩罚相结合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教育为主、惩罚为辅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49、[ 多选 ] （ ）应当对未成年人免费或者优惠开放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博物馆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科技馆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图书馆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歌舞厅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50、[ 多选 ] 对未成年人犯罪案件，新闻报道、影视节目、公开出版物不得披露该未成年人的（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姓名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住所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照片</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可能推断出该未成年人的资料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51、[ 多选 ] 根据山东省预防未成年人犯罪条例的规定，（ ）等不适宜未成年人进入的场所，不得接纳未成年人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互联网上网服务营业场所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歌舞娱乐场所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课外辅导机构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52、[ 多选 ] 根据山东省未成年人保护条例的规定，未成年人（ ）获得的财产受法律保护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继承</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受赠</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以其他合法方式</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53、[ 多选 ] 任何组织和个人依照国家有关规定招收已满十六周岁未满十八周岁的未成年人的，不得安排其从事（ ）的劳动或者危险作业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过重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有毒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有害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 xml:space="preserve">D 过多 </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Chars="0" w:right="0" w:rightChars="0"/>
        <w:jc w:val="left"/>
        <w:textAlignment w:val="auto"/>
        <w:outlineLvl w:val="9"/>
        <w:rPr>
          <w:rFonts w:hint="eastAsia" w:ascii="微软雅黑" w:hAnsi="微软雅黑" w:eastAsia="微软雅黑" w:cs="微软雅黑"/>
          <w:kern w:val="0"/>
          <w:sz w:val="21"/>
          <w:szCs w:val="21"/>
          <w:lang w:val="en-US" w:eastAsia="zh-CN" w:bidi="ar"/>
        </w:rPr>
      </w:pP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kern w:val="0"/>
          <w:sz w:val="28"/>
          <w:szCs w:val="28"/>
          <w:lang w:val="en-US" w:eastAsia="zh-CN" w:bidi="ar"/>
        </w:rPr>
      </w:pPr>
      <w:r>
        <w:rPr>
          <w:rFonts w:hint="eastAsia" w:ascii="微软雅黑" w:hAnsi="微软雅黑" w:eastAsia="微软雅黑" w:cs="微软雅黑"/>
          <w:b/>
          <w:bCs/>
          <w:kern w:val="0"/>
          <w:sz w:val="28"/>
          <w:szCs w:val="28"/>
          <w:lang w:val="en-US" w:eastAsia="zh-CN" w:bidi="ar"/>
        </w:rPr>
        <w:t>行政法类</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kern w:val="0"/>
          <w:sz w:val="28"/>
          <w:szCs w:val="28"/>
          <w:lang w:val="en-US" w:eastAsia="zh-CN" w:bidi="ar"/>
        </w:rPr>
      </w:pP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微软雅黑" w:hAnsi="微软雅黑" w:eastAsia="微软雅黑" w:cs="微软雅黑"/>
          <w:kern w:val="0"/>
          <w:sz w:val="21"/>
          <w:szCs w:val="21"/>
          <w:lang w:val="en-US" w:eastAsia="zh-CN" w:bidi="ar"/>
        </w:rPr>
      </w:pPr>
      <w:r>
        <w:rPr>
          <w:rFonts w:hint="eastAsia" w:ascii="微软雅黑" w:hAnsi="微软雅黑" w:eastAsia="微软雅黑" w:cs="微软雅黑"/>
          <w:kern w:val="0"/>
          <w:sz w:val="21"/>
          <w:szCs w:val="21"/>
          <w:lang w:val="en-US" w:eastAsia="zh-CN" w:bidi="ar"/>
        </w:rPr>
        <w:t>[ 判断 ] 2015年，修订后的《中华人民共和国人口与计划生育法》第十八条规定“国家提倡一对夫妻生育两个子女”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 判断 ] 王某（男，13周岁）携带一把匕首，乘坐公交车时被查获。公安机关对王某不予处罚，但应责令其监护人严加管教，并收缴王某非法携带的管制刀具（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 判断 ] 阻碍人民警察依法执行职务的，应当从重处罚（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 判断 ] 不满十六周岁的人违反治安管理的，不予处罚（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判断 ] 又聋又哑的人或者盲人违反治安管理的，可以从轻、减轻或者不予处罚（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 判断 ] 受治安罚款处罚的人无正当理由逾期不交纳的，可以每日按罚款的百分之三加处罚款。加处罚款或者滞纳金的数额不得超出金钱给付义务的数额（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7、[ 判断 ] 《山东省法治宣传教育条例》规定，开展法治宣传教育是全社会的共同责任。机关、团体、企业事业单位和其他社会组织应当依照本条例规定开展法治宣传教育，公民应当依法接受法治宣传教育，增强全社会尊法学法守法用法意识（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8、[ 判断 ] 《山东省法治宣传教育条例》规定，国家机关应当实行“谁执法谁普法”的普法责任制；各行业、各单位应当落实“谁主管谁负责”的普法责任（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9、[ 判断 ] 违反治安管理行为人在公安机关受理案件或者开始调查后逃避处罚的，不受追究时效的限制（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10、[ 判断 ] 免费向他人赠送毒品的，不构成违反治安管理行为（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11、[ 判断 ] 扰乱公共交通工具秩序行为，包括扰乱停放在车库或停留在车站、码头待用的公共交通工具（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12、[ 判断 ] 被拘留人在被行政拘留前因同一行为被继续盘问的时间，不应折抵行政拘留时间（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错误</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13、[ 单选 ] 下列各项中，属于公安机关治安管理处罚种类的是（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警告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没收违法所得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责令停产停业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收缴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14、[ 单选 ] 刘某因扰乱足球比赛秩序，被公安机关责令其12个月内不得进入体育场馆观看足球比赛。刘某违反规定进入足球场观看比赛，公安机关可以对其（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当场罚款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行政拘留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警告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强行带离现场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15、[ 单选 ] 依据治安管理处罚法的规定，下列情形应当从重处罚的是（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甲冒充国家机关工作人员招摇撞骗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乙冒充高级国家干部招摇撞骗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丙冒充记者招摇撞骗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丁冒充公安民警招摇撞骗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16、[ 单选 ] 甲15周岁，放任自己饲养的藏獒，恐吓过往路人，群众报警后，公安机关依法进行了处理，以下说法正确的是（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甲构成饲养动物，干扰正常生活的违反治安管理行为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对甲询问查证的时间不得超过24小时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询问时可以不通知甲的父母或者其监护人到场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对甲应当从轻或者减轻处罚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17、[ 单选 ] 有下列行为之一的，处五日以下拘留或者警告（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虐待家庭成员，被虐待人员未要求处理的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遗弃没有独立生活能力的被扶养人的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强买强卖商品，强迫他人提供服务或者强迫他人接受服务，无较轻情节的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盗窃、诈骗、哄抢、抢夺、敲诈勒索或者故意损毁公私财物的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18、[ 单选 ] 某市市政府举办大型文化艺术节晚会，市公安局在检查时发现有发生安全事故的危险，此时，市公安局应当（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立即责令市政府停止活动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立即疏散人群，并向市政府和上级公安机关报告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对主管此项工作的副市长处五日以上十日以下拘留，并处二百元以上五百元以下罚款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应当先责令主管此项工作的副市长进行改正，拒不改正的，处五日以下拘留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19、[ 单选 ] 当场作出治安管理处罚决定的，办案民警应当在（ ）内报所属公安机关备案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2日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24小时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3日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12小时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20、[ 单选 ] 下列物品中，公安机关可以追缴的是（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管制刀具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违反治安管理所得财物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毒品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用于实施违反治安管理行为的他人的工具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21、[ 单选 ] 《行政处罚法》规定，对当事人的同一个违法行为，不得给予两次以上（ ）的行政处罚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警告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行政拘留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22、[ 单选 ] 曾受过治安管理处罚的人，（ ）内再次违反治安管理处罚行为的，从重处罚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六个月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九个月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一年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二年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23、[ 单选 ] 对贾某购买一份伪造的国内某名牌大学学位证的行为，下列说法正确的是（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不属于治安管理处罚法的调整范围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可根据治安管理处罚法的规定处罚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贾某的行为不属于违法犯罪，无法处理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应追究贾某的刑事责任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24、[ 单选 ] 在公安机关进行治安管理调查取证过程中，对拒不提供证据的知情人或者其他证人（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采取强制措施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进行传唤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给予治安管理处罚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积极说服、教育，使其配合公安机关调查取证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25、[ 单选 ] 在回避决定作出前，治安案件调查人员（ ）停止案件调查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不应</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应当</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可以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暂时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26、[ 单选 ] 对违反治安管理行为人进行传唤的，公安机关应当及时将传唤的原因和处所通知（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被传唤人所在单位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被传唤人家属</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被传唤人所在地的居(村) 民委员会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被传唤人所在地的公安派出所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27、[ 单选 ] 人民警察询问被侵害人或者其他证人（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应当到其所在单位或者住处进行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应当通知其到公安机关提供证言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可以在案件调查人员选定的地点进行或者其所在单位、住处进行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可以在其所在单位、住处进行；必要时，也可以通知其到公安机关提供证言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28、[ 单选 ] 公安机关对扣押的物品，经查明与案件无关的，应当及时退还；经核实属于他人合法财产的，应当登记后立即退还；满（ ）无人对该财产主张权利或者无法清查权利人的，应当公开拍卖或者按照国家有关规定，所得款项上缴国库</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一个月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三个月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六个月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一年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29、[ 单选 ] 对吸食、注射毒品成瘾的，按照《禁毒法》有关规定（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还应当依法予以强制戒毒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还可以予以强制戒毒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还应当依法予以收容教育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还可以依法予以收容教育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30、[ 单选 ] 《禁毒法》规定，国家采取各种措施帮助吸毒人员戒除毒瘾，（ ）吸毒人员。吸毒成瘾人员应当进行戒毒治疗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打击处理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依法惩治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教育和挽救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收容看管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31、[ 单选 ] 《禁毒法》规定，国家对麻醉药品和精神药品实行管制，对麻醉药品和精神药品的实验研究、生产、经营、使用、储存、运输实行（ ）制度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审批</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审核和检查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许可和查验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以上答案都不正确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32、[ 单选 ] 《禁毒法》规定，教育行政部门、（ ）应当将禁毒知识纳入教育、教学内容，对学生进行禁毒宣传教育。公安机关、司法行政部门和卫生行政部门应当予以协助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学校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中小学校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大专院校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B和C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33、[ 单选 ] 《禁毒法》规定，禁止非法（ ）麻醉药品、精神药品和易制毒化学品的制造方法。公安机关接到举报或者发现此类情况，应当及时依法查处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贩卖</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传播</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传授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获取</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34、[ 单选 ] 《禁毒法》规定，强制隔离戒毒场所应当根据戒毒人员（ ）等，对戒毒人员进行有针对性的生理、心理治疗和身体康复训练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吸食、注射毒品的方法</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吸食、注射毒品的频次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吸食、注射毒品的种类和成瘾程度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吸食、注射毒品的时间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35、[ 单选 ] 《中华人民共和国禁毒法》自（ ）起施行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2007年12月29日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2008年1月1日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2008年6月1日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2008年6月26日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36、[ 单选 ] 《中华人民共和国刑法》规定，毒品的数量以（ ）属实的走私、贩卖、运输、制造、非法持有毒品的数量计算，不以纯度折算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缴获</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检查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查证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收缴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37、[ 单选 ] 登记参加药物维持治疗的戒毒人员的信息应当及时报（ ）备案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药品监督管理部门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公安机关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卫生行政部门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检察机关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38、[ 单选 ] 地方各级人民政府发现非法种植毒品原植物的，应当（ ）采取措施予以制止、铲除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立即</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适时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成熟后</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收割时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39、[ 单选 ] 不满十六周岁的未成年人吸毒成瘾严重的，可以不适用（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强制隔离戒毒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责令其接受社区戒毒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责令其接受社区康复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自愿戒毒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40、[ 单选 ] 第一次将毒品犯罪规定为国际犯罪的公约是（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《禁止非法贩运麻醉药品和精神药物公约》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《海牙鸦片公约》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《日内瓦禁毒公约》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《麻醉药品单一公约》</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41、[ 单选 ] 对不适用强制隔离戒毒的吸毒成瘾人员，依照《禁毒法》规定进行（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自愿戒毒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社区戒毒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社区康复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批评教育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42、[ 单选 ] 吸毒人员主动到公安机关登记或者到有资质的医疗机构接受戒毒治疗的（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减轻处罚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不予处罚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从重处罚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43、[ 单选 ] 二十世纪（ ） ，中国获得近三十年“无毒国”美誉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40年代末到80年代初</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50年初到70年末</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50年代末到80年代初</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40年代末到90年代初</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44、[ 单选 ] 发现吸贩毒情况，想向公安机关举报应拨打电话号码（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114</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119</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110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120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45、[ 单选 ] 非法种植罂粟或其他毒品原植物，在收获前自动铲除的（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应当免除处罚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不予处罚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应当奖励</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批评教育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46、[ 单选 ] 王某在自己开垦的山地里种植罂粟，收获前他学习了《禁毒法》，将所有罂粟铲除，对于王某应该（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拘留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不予处罚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判刑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47、[ 单选 ] 强制隔离戒毒的期限为（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六个月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一年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二年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三年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48、[ 单选 ] 我国《禁毒法》明确了（ ），综合治理，禁种、禁制、禁贩、禁吸的禁毒方针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预防为本</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预防为主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打击为主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打防并举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49、[ 单选 ] 毒品预防教育的首要重点对象是（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无业人员</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青少年</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流动人口</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文化素质较低的人员</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50、[ 单选 ] 吸毒，也称“药物滥用”，就是出于（ ）目的，通过注射、口服、鼻吸或其他方式将毒品摄入人体的行为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非医疗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治病</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麻醉</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交友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51、[ 单选 ] 吸毒成瘾的认定办法，由（ ）规定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国务院卫生行政部门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国务院卫生行政部门、药品监督管理部门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国务院卫生行政部门、药品监督管理部门、公安部门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国务院药品监督管理部门</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52、[ 单选 ] 吸毒成瘾的三个基本过程包括：耐药作用的形成，（ ），强化的形成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对毒品反映减弱</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身体依赖性的产生</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对毒品反映增强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身体依赖性的消失</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53、[ 单选 ] 一个完整的戒毒过程，包含（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脱毒、康复、回归社会三部分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强制戒毒一部分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社区戒毒</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社区康复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54、[ 单选 ] 以下哪种行为不予处罚（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有人在自己经营的娱乐场所内吸毒，不制止、不报告</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携带毒品原植物种子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非法种植毒品原植物，在收获前自动铲除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为走私、贩卖、运输、制造鸦片的犯罪分子提供财物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55、[ 单选 ] 2017年12月1日，山东省第十二届人民代表大会常务委员会第三十三次会议审议通过《山东省禁毒条例》，自（ ）起施行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即日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2018年1月1日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2018年6月26日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2018年10月1日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56、[ 多选 ] 下列关于公安机关对于违反治安管理行为有关的场所、物品、人身进行检查的相关规定正确的是（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检查时，人民警察不得少于二人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检查时应当出示工作证件和县级以上人民政府公安机关开具的检查证明文件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对确有必要立即进行检查的，人民警察经出示工作证件，可以当场检查</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检查公民住所应当出示县级以上人民政府公安机关开具的检查证明文件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57、[ 多选 ] 治安管理处罚决定书应当载明（ ）和作出处罚决定的公安机关的名称和作出决定的日期等内容</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被处罚人的姓名、性别、年龄、身份证件的名称和号码、住址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违法事实和证据</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处罚的种类和依据，处罚的执行方式和期限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对处罚决定不服，申请行政复议、提起行政诉讼和听证的途径和期限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58、[ 多选 ] 违反治安管理行为人有下列（ ）情形之一，依照治安管理处罚法应当给予行政拘留处罚的，不执行行政拘留处罚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已满十四周岁不满十六周岁的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初次违反治安管理的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七十周岁以上的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怀孕或者哺乳自己不满一周岁婴儿的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59、[ 多选 ] 在实践中判断或证明行为人在违反治安管理时的辨认或者控制能力可以采取的方法有（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调查该精神病人是否被人民法院宣告为无民事行为能力人或者限制民事行为能力人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委托具有鉴定资格的人员进行精神疾病鉴定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以多名办案人员的经验认定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以其亲属和邻居的证明材料认定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60、[ 多选 ] 对被处罚人逾期不缴纳罚款的，作出罚款决定的公安机关可以采取下列（ ） 措施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每日按罚款数额的百分之五加处罚款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将依法扣押的财物拍卖抵缴罚款</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申请人民法院强制执行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可以处拘留，但是罚款仍应执行</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61、[ 多选 ] 违反治安管理行为的特征包括（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具有一定的社会危害性</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具有违法性</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免于刑事处罚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应受治安管理处罚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62、[ 多选 ] 人民警察办理治安案件，有下列哪种行为应依法给予行政处分；构成犯罪的，依法追究刑事责任（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刑讯逼供、体罚、虐待、侮辱他人的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超过询问查证的时间限制人身自由的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违反规定不及时退还保证金的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接到要求制止违反治安管理行为的报警后，不及时出警的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63、[ 多选 ] 被处罚人不服行政拘留处罚决定，提出暂缓执行行政拘留申请的担保人的条件需同时满足（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答案：ABCD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与本案无牵连</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享有政治权利，人身自由未受到限制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在当地有常住户口和固定住所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有能力履行担保义务</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Chars="0" w:right="0" w:rightChars="0"/>
        <w:jc w:val="left"/>
        <w:textAlignment w:val="auto"/>
        <w:outlineLvl w:val="9"/>
        <w:rPr>
          <w:rFonts w:hint="eastAsia" w:ascii="微软雅黑" w:hAnsi="微软雅黑" w:eastAsia="微软雅黑" w:cs="微软雅黑"/>
          <w:kern w:val="0"/>
          <w:sz w:val="21"/>
          <w:szCs w:val="21"/>
          <w:lang w:val="en-US" w:eastAsia="zh-CN" w:bidi="ar"/>
        </w:rPr>
      </w:pP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kern w:val="0"/>
          <w:sz w:val="28"/>
          <w:szCs w:val="28"/>
          <w:lang w:val="en-US" w:eastAsia="zh-CN" w:bidi="ar"/>
        </w:rPr>
      </w:pPr>
      <w:r>
        <w:rPr>
          <w:rFonts w:hint="eastAsia" w:ascii="微软雅黑" w:hAnsi="微软雅黑" w:eastAsia="微软雅黑" w:cs="微软雅黑"/>
          <w:b/>
          <w:bCs/>
          <w:kern w:val="0"/>
          <w:sz w:val="28"/>
          <w:szCs w:val="28"/>
          <w:lang w:val="en-US" w:eastAsia="zh-CN" w:bidi="ar"/>
        </w:rPr>
        <w:t>刑事法类</w:t>
      </w:r>
    </w:p>
    <w:p>
      <w:pPr>
        <w:keepNext w:val="0"/>
        <w:keepLines w:val="0"/>
        <w:pageBreakBefore w:val="0"/>
        <w:widowControl/>
        <w:numPr>
          <w:numId w:val="0"/>
        </w:numPr>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微软雅黑" w:hAnsi="微软雅黑" w:eastAsia="微软雅黑" w:cs="微软雅黑"/>
          <w:b/>
          <w:bCs/>
          <w:kern w:val="0"/>
          <w:sz w:val="28"/>
          <w:szCs w:val="28"/>
          <w:lang w:val="en-US" w:eastAsia="zh-CN" w:bidi="ar"/>
        </w:rPr>
      </w:pP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kern w:val="0"/>
          <w:sz w:val="21"/>
          <w:szCs w:val="21"/>
          <w:lang w:val="en-US" w:eastAsia="zh-CN" w:bidi="ar"/>
        </w:rPr>
        <w:t>1、[ 单选 ] 法律没有明文规定为犯罪行为的，下列说法正确的是（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可以根据具体情况进行特别处理</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可以比照类似的条文定罪处刑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不得定罪处刑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一般可不定罪处刑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 单选 ] 下列应当负刑事责任的是（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李某15周岁，过失致人重伤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王某14周岁，抢劫他人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马某14周岁，故意伤害致人轻伤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胡某15周岁，非法持有毒品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3、[ 单选 ] 刘某15周岁，放学骑自行车回家，因逆行，且车速极快，在转弯处撞到对面行走的张某，造成张某因颅脑损伤，经抢救无效而死亡，对刘某的行为应如何认定（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因其不满16周岁不负刑事责任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属于意外事件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与张某的死亡结果没有因果关系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构成交通肇事罪</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4、[ 单选 ] 甲是间歇性精神病人，某日甲精神正常时喝醉了酒，把某酒店老板打成重伤，对甲应如何处理（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应当负刑事责任，但可以减轻处罚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应当负刑事责任，但可以从轻处罚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不负刑事责任，因其是精神病人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应当负刑事责任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单选 ] 下列哪类人犯罪，要追究刑事责任（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精神病人在不能辨认或者不能控制自己行为的时候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间歇性的精神病人在精神不正常的时候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醉酒的人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不满14周岁的人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5、[ 单选 ] 下列哪类人犯罪，要追究刑事责任（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精神病人在不能辨认或者不能控制自己行为的时候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间歇性的精神病人在精神不正常的时候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醉酒的人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不满14周岁的人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6、[ 单选 ] 甲持刀抢劫出租车，出租车司机奋勇抵抗，搏斗中出租车司机夺刀将甲刺死，出租车司机的行为是（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故意杀人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正当防卫</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防卫过当</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意外事件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7、[ 单选 ] 犯罪集团是指几人以上为共同实施犯罪而组成的较为固定的犯罪组织（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两人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三人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四人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五人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8、[ 单选 ] 教唆不满18周岁的人犯罪的，应当如何处罚（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从轻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从重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加重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减轻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9、[ 单选 ] 以下不属于主刑的种类有（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管制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拘役</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有期徒刑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罚金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10、[ 单选 ] 刑法规定的有期徒刑期限一般是（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1个月以上20年以下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6个月以上15年以下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1年以上 15年以下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20年以下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11、[ 单选 ] 下列关于刑法的规定，说法正确的是（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已满14周岁不满18周岁的人犯罪，可以从轻或者减轻处罚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具有社会危害性的行为都是犯罪</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正当防卫超过必要限度，造成重大损害的，不负刑事责任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犯罪以后自动投案，如实供述自己的罪行，是自首</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12、[ 单选 ] 附加刑可以独立适用，以下属于附加刑的种类有（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没收财产</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管制</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拘役</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有期徒刑</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13、[ 单选 ] 刑事侦查阶段，下列情况中依法不应指定辩护的是（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70周岁的王某，诈骗姜某6万元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又聋又哑的李某，盗窃钱某一万元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17周岁的谢某，抢劫吴某3000元</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间歇性精神病人彭某，未发病时殴打陶某致轻伤</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14、[ 单选 ] 以下关于刑事诉讼中的证人，说法正确的是（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犯罪嫌疑人的近亲属不能作为证人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证人提供证言后，必须出庭作证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凡是知道案件情况的人，都有作证的义务</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被告人的配偶拒绝出庭作证的，法院可以强制其到庭作证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15、[ 单选 ] 某犯罪行为发生时，除当事人外，还有下列四个人在场，以下不能作为证人的是（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答案：D</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盲人张某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聋哑人王某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一年级小学生李某，聪明伶俐，学习成绩好</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患精神分裂症的赵某</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16、[ 单选 ] 司法机关对犯罪嫌疑人，被告人采取监视居住强制措施，最长不超过（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15天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3个月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6个月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12个月</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17、[ 单选 ] 对被判处剥夺政治权利的罪犯，以下哪个是负责执行机关（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社区矫正机构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司法所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派出所</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街道办事处</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18、[ 单选 ] 张某，女，17岁，高中三年级学生，因涉嫌抢劫罪，被公安机关立案侦查。侦查人员讯问张某，下列说法正确的是（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到场的法定代理人可以代为行使未成年犯罪嫌疑人的诉讼权利</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可以有女工作人员在场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应当首先通知其老师到场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应当首先通知团组织工作人员到场</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19、[ 单选 ] 《禁毒法》规定，国家鼓励对禁毒工作的社会捐赠，并依法给予（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税收减免</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税收优惠</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表彰奖励</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税收减免和优惠</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20、[ 单选 ] 《刑法》规定非法种植罂粟（ ） 株以上构成犯罪</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1000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500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5000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8000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21、[ 单选 ] 《中华人民共和国刑法》规定，走私、贩卖、运输、制造鸦片一千克以上、海洛因或者甲基苯丙胺（ ）克以上或者其他毒品数量大的，处十五年有期徒刑、无期徒刑或者死刑，并处没收财产</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10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20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50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100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22、[ 单选 ] 《山东省禁毒条例》规定，禁止食品生产经营者在食品中添加（ ）等毒品原植物及其非法制品</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胭脂红</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香辛料</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罂粟壳、罂粟籽、罂粟苗</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23、[ 单选 ] 已满十四周岁不满十六周岁的人贩卖毒品应当（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批评教育</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送劳动教养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行政处罚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24、[ 单选 ] 非法持有海洛因（ ）克以上的，构成非法持有毒品罪</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答案：C</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5</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50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20</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25、[ 单选 ] 非法持有甲基苯丙胺（即冰毒）（ ）以上的，构成非法持有毒品罪</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答案：B</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5克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10克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15克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D 20克</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26、[ 单选 ] 我国《刑法》对毒品犯罪的刑事责任年龄的规定，对已满14周岁不满16周岁的人，犯贩卖毒品罪的，应当（ ）</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答案：A</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A 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B 与已满十六周岁一样负刑事责任</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C 不负刑事处罚</w:t>
      </w:r>
      <w:r>
        <w:rPr>
          <w:rFonts w:hint="eastAsia" w:ascii="微软雅黑" w:hAnsi="微软雅黑" w:eastAsia="微软雅黑" w:cs="微软雅黑"/>
          <w:kern w:val="0"/>
          <w:sz w:val="21"/>
          <w:szCs w:val="21"/>
          <w:lang w:val="en-US" w:eastAsia="zh-CN" w:bidi="ar"/>
        </w:rPr>
        <w:br w:type="textWrapping"/>
      </w:r>
      <w:r>
        <w:rPr>
          <w:rFonts w:hint="eastAsia" w:ascii="微软雅黑" w:hAnsi="微软雅黑" w:eastAsia="微软雅黑" w:cs="微软雅黑"/>
          <w:kern w:val="0"/>
          <w:sz w:val="21"/>
          <w:szCs w:val="21"/>
          <w:lang w:val="en-US" w:eastAsia="zh-CN" w:bidi="ar"/>
        </w:rPr>
        <w:t xml:space="preserve">D 劝告其家长或者监护人严加教育 </w:t>
      </w:r>
    </w:p>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微软雅黑" w:hAnsi="微软雅黑" w:eastAsia="微软雅黑" w:cs="微软雅黑"/>
          <w:b w:val="0"/>
          <w:i w:val="0"/>
          <w:caps w:val="0"/>
          <w:color w:val="000000"/>
          <w:spacing w:val="0"/>
          <w:sz w:val="21"/>
          <w:szCs w:val="21"/>
          <w:shd w:val="clear" w:fill="FFFFFF"/>
          <w:lang w:val="en-US" w:eastAsia="zh-CN"/>
        </w:rPr>
      </w:pPr>
    </w:p>
    <w:sectPr>
      <w:pgSz w:w="11906" w:h="16838"/>
      <w:pgMar w:top="720" w:right="720" w:bottom="720" w:left="720" w:header="851" w:footer="992" w:gutter="0"/>
      <w:cols w:equalWidth="0" w:num="2" w:sep="1">
        <w:col w:w="5021" w:space="425"/>
        <w:col w:w="502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幼圆">
    <w:panose1 w:val="02010509060101010101"/>
    <w:charset w:val="86"/>
    <w:family w:val="auto"/>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945E33"/>
    <w:multiLevelType w:val="singleLevel"/>
    <w:tmpl w:val="C8945E33"/>
    <w:lvl w:ilvl="0" w:tentative="0">
      <w:start w:val="1"/>
      <w:numFmt w:val="decimal"/>
      <w:suff w:val="nothing"/>
      <w:lvlText w:val="%1、"/>
      <w:lvlJc w:val="left"/>
    </w:lvl>
  </w:abstractNum>
  <w:abstractNum w:abstractNumId="1">
    <w:nsid w:val="DDD2A011"/>
    <w:multiLevelType w:val="singleLevel"/>
    <w:tmpl w:val="DDD2A011"/>
    <w:lvl w:ilvl="0" w:tentative="0">
      <w:start w:val="1"/>
      <w:numFmt w:val="decimal"/>
      <w:suff w:val="nothing"/>
      <w:lvlText w:val="%1、"/>
      <w:lvlJc w:val="left"/>
    </w:lvl>
  </w:abstractNum>
  <w:abstractNum w:abstractNumId="2">
    <w:nsid w:val="F7FBC41B"/>
    <w:multiLevelType w:val="singleLevel"/>
    <w:tmpl w:val="F7FBC41B"/>
    <w:lvl w:ilvl="0" w:tentative="0">
      <w:start w:val="1"/>
      <w:numFmt w:val="decimal"/>
      <w:suff w:val="nothing"/>
      <w:lvlText w:val="%1、"/>
      <w:lvlJc w:val="left"/>
    </w:lvl>
  </w:abstractNum>
  <w:abstractNum w:abstractNumId="3">
    <w:nsid w:val="0E24815E"/>
    <w:multiLevelType w:val="singleLevel"/>
    <w:tmpl w:val="0E24815E"/>
    <w:lvl w:ilvl="0" w:tentative="0">
      <w:start w:val="1"/>
      <w:numFmt w:val="decimal"/>
      <w:suff w:val="nothing"/>
      <w:lvlText w:val="%1、"/>
      <w:lvlJc w:val="left"/>
    </w:lvl>
  </w:abstractNum>
  <w:abstractNum w:abstractNumId="4">
    <w:nsid w:val="5030FFFA"/>
    <w:multiLevelType w:val="singleLevel"/>
    <w:tmpl w:val="5030FFFA"/>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074BA"/>
    <w:rsid w:val="66607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柒夜</dc:creator>
  <cp:lastModifiedBy>柒夜（宝宝淘）</cp:lastModifiedBy>
  <cp:revision>1</cp:revision>
  <dcterms:created xsi:type="dcterms:W3CDTF">2018-03-29T12:07:00Z</dcterms:created>
  <dcterms:modified xsi:type="dcterms:W3CDTF">2018-03-29T17:55:51Z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