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黑体" w:hAnsi="黑体" w:eastAsia="黑体"/>
          <w:sz w:val="44"/>
          <w:szCs w:val="52"/>
        </w:rPr>
      </w:pPr>
    </w:p>
    <w:p>
      <w:pPr>
        <w:jc w:val="center"/>
        <w:rPr>
          <w:rFonts w:ascii="黑体" w:hAnsi="黑体" w:eastAsia="黑体"/>
          <w:sz w:val="44"/>
          <w:szCs w:val="52"/>
        </w:rPr>
      </w:pPr>
    </w:p>
    <w:p>
      <w:pPr>
        <w:jc w:val="center"/>
        <w:rPr>
          <w:rFonts w:ascii="黑体" w:hAnsi="黑体" w:eastAsia="黑体"/>
          <w:sz w:val="44"/>
          <w:szCs w:val="52"/>
        </w:rPr>
      </w:pPr>
    </w:p>
    <w:p>
      <w:pPr>
        <w:jc w:val="center"/>
        <w:rPr>
          <w:rFonts w:ascii="黑体" w:hAnsi="黑体" w:eastAsia="黑体"/>
          <w:sz w:val="44"/>
          <w:szCs w:val="52"/>
        </w:rPr>
      </w:pPr>
      <w:r>
        <w:rPr>
          <w:rFonts w:ascii="黑体" w:hAnsi="黑体" w:eastAsia="黑体"/>
          <w:sz w:val="44"/>
          <w:szCs w:val="52"/>
        </w:rPr>
        <w:t>北京</w:t>
      </w:r>
      <w:r>
        <w:rPr>
          <w:rFonts w:hint="eastAsia" w:ascii="黑体" w:hAnsi="黑体" w:eastAsia="黑体"/>
          <w:sz w:val="44"/>
          <w:szCs w:val="52"/>
        </w:rPr>
        <w:t>市国家税务局</w:t>
      </w:r>
    </w:p>
    <w:p>
      <w:pPr>
        <w:jc w:val="center"/>
        <w:rPr>
          <w:rFonts w:ascii="黑体" w:hAnsi="黑体" w:eastAsia="黑体"/>
          <w:b/>
          <w:sz w:val="52"/>
          <w:szCs w:val="52"/>
        </w:rPr>
      </w:pPr>
      <w:r>
        <w:rPr>
          <w:rFonts w:hint="eastAsia" w:ascii="黑体" w:hAnsi="黑体" w:eastAsia="黑体"/>
          <w:b/>
          <w:sz w:val="52"/>
          <w:szCs w:val="52"/>
        </w:rPr>
        <w:t>网上办税软件操作手册</w:t>
      </w:r>
    </w:p>
    <w:p>
      <w:pPr>
        <w:rPr>
          <w:rFonts w:ascii="黑体" w:hAnsi="黑体" w:eastAsia="黑体"/>
          <w:b/>
          <w:sz w:val="52"/>
          <w:szCs w:val="52"/>
        </w:rPr>
      </w:pPr>
    </w:p>
    <w:p>
      <w:pPr>
        <w:rPr>
          <w:rFonts w:ascii="黑体" w:hAnsi="黑体" w:eastAsia="黑体"/>
          <w:b/>
          <w:sz w:val="52"/>
          <w:szCs w:val="52"/>
        </w:rPr>
      </w:pPr>
    </w:p>
    <w:p>
      <w:pPr>
        <w:rPr>
          <w:rFonts w:ascii="黑体" w:hAnsi="黑体" w:eastAsia="黑体"/>
          <w:b/>
          <w:sz w:val="52"/>
          <w:szCs w:val="52"/>
        </w:rPr>
      </w:pPr>
    </w:p>
    <w:p>
      <w:pPr>
        <w:rPr>
          <w:rFonts w:ascii="黑体" w:hAnsi="黑体" w:eastAsia="黑体"/>
          <w:b/>
          <w:sz w:val="52"/>
          <w:szCs w:val="52"/>
        </w:rPr>
      </w:pPr>
    </w:p>
    <w:p>
      <w:pPr>
        <w:rPr>
          <w:rFonts w:ascii="黑体" w:hAnsi="黑体" w:eastAsia="黑体"/>
          <w:b/>
          <w:sz w:val="52"/>
          <w:szCs w:val="52"/>
        </w:rPr>
      </w:pPr>
    </w:p>
    <w:p>
      <w:pPr>
        <w:jc w:val="center"/>
        <w:rPr>
          <w:rFonts w:ascii="黑体" w:hAnsi="黑体" w:eastAsia="黑体"/>
          <w:b/>
          <w:sz w:val="52"/>
          <w:szCs w:val="52"/>
        </w:rPr>
      </w:pPr>
    </w:p>
    <w:p>
      <w:pPr>
        <w:jc w:val="center"/>
        <w:rPr>
          <w:rFonts w:ascii="宋体" w:hAnsi="宋体"/>
          <w:b/>
          <w:sz w:val="32"/>
          <w:szCs w:val="28"/>
        </w:rPr>
      </w:pPr>
      <w:r>
        <w:rPr>
          <w:rFonts w:hint="eastAsia" w:ascii="宋体" w:hAnsi="宋体"/>
          <w:b/>
          <w:sz w:val="32"/>
          <w:szCs w:val="28"/>
        </w:rPr>
        <w:t>北京市国家税务局</w:t>
      </w:r>
    </w:p>
    <w:p>
      <w:pPr>
        <w:jc w:val="center"/>
        <w:rPr>
          <w:rFonts w:ascii="宋体" w:hAnsi="宋体"/>
          <w:b/>
          <w:sz w:val="28"/>
          <w:szCs w:val="28"/>
        </w:rPr>
      </w:pPr>
      <w:r>
        <w:rPr>
          <w:rFonts w:hint="eastAsia" w:ascii="宋体" w:hAnsi="宋体"/>
          <w:b/>
          <w:sz w:val="28"/>
          <w:szCs w:val="28"/>
        </w:rPr>
        <w:t>二○一六年</w:t>
      </w:r>
    </w:p>
    <w:p>
      <w:pPr/>
    </w:p>
    <w:p>
      <w:pPr/>
    </w:p>
    <w:p>
      <w:pPr/>
    </w:p>
    <w:p>
      <w:pPr/>
    </w:p>
    <w:p>
      <w:pPr/>
    </w:p>
    <w:p>
      <w:pPr/>
    </w:p>
    <w:p>
      <w:pPr/>
    </w:p>
    <w:p>
      <w:pPr/>
    </w:p>
    <w:p>
      <w:pPr/>
    </w:p>
    <w:p>
      <w:pPr/>
    </w:p>
    <w:p>
      <w:pPr>
        <w:pStyle w:val="18"/>
      </w:pPr>
      <w:bookmarkStart w:id="0" w:name="_Toc438327894"/>
      <w:r>
        <w:rPr>
          <w:rFonts w:hint="eastAsia"/>
        </w:rPr>
        <w:t>目 录</w:t>
      </w:r>
      <w:bookmarkEnd w:id="0"/>
    </w:p>
    <w:p>
      <w:pPr/>
    </w:p>
    <w:p>
      <w:pPr>
        <w:pStyle w:val="16"/>
        <w:tabs>
          <w:tab w:val="right" w:leader="dot" w:pos="9060"/>
        </w:tabs>
        <w:rPr>
          <w:rFonts w:asciiTheme="minorHAnsi" w:hAnsiTheme="minorHAnsi" w:eastAsiaTheme="minorEastAsia" w:cstheme="minorBidi"/>
          <w:sz w:val="21"/>
        </w:rPr>
      </w:pPr>
      <w:r>
        <w:fldChar w:fldCharType="begin"/>
      </w:r>
      <w:r>
        <w:instrText xml:space="preserve"> </w:instrText>
      </w:r>
      <w:r>
        <w:rPr>
          <w:rFonts w:hint="eastAsia"/>
        </w:rPr>
        <w:instrText xml:space="preserve">TOC \o "1-3" \h \z \u</w:instrText>
      </w:r>
      <w:r>
        <w:instrText xml:space="preserve"> </w:instrText>
      </w:r>
      <w:r>
        <w:fldChar w:fldCharType="separate"/>
      </w:r>
      <w:r>
        <w:fldChar w:fldCharType="begin"/>
      </w:r>
      <w:r>
        <w:instrText xml:space="preserve"> HYPERLINK \l "_Toc438327894" </w:instrText>
      </w:r>
      <w:r>
        <w:fldChar w:fldCharType="separate"/>
      </w:r>
      <w:r>
        <w:rPr>
          <w:rStyle w:val="20"/>
          <w:rFonts w:hint="eastAsia"/>
        </w:rPr>
        <w:t>目</w:t>
      </w:r>
      <w:r>
        <w:rPr>
          <w:rStyle w:val="20"/>
        </w:rPr>
        <w:t xml:space="preserve"> </w:t>
      </w:r>
      <w:r>
        <w:rPr>
          <w:rStyle w:val="20"/>
          <w:rFonts w:hint="eastAsia"/>
        </w:rPr>
        <w:t>录</w:t>
      </w:r>
      <w:r>
        <w:tab/>
      </w:r>
      <w:r>
        <w:fldChar w:fldCharType="begin"/>
      </w:r>
      <w:r>
        <w:instrText xml:space="preserve"> PAGEREF _Toc438327894 \h </w:instrText>
      </w:r>
      <w:r>
        <w:fldChar w:fldCharType="separate"/>
      </w:r>
      <w:r>
        <w:t>2</w:t>
      </w:r>
      <w:r>
        <w:fldChar w:fldCharType="end"/>
      </w:r>
      <w:r>
        <w:fldChar w:fldCharType="end"/>
      </w:r>
    </w:p>
    <w:p>
      <w:pPr>
        <w:pStyle w:val="16"/>
        <w:tabs>
          <w:tab w:val="left" w:pos="1260"/>
          <w:tab w:val="right" w:leader="dot" w:pos="9060"/>
        </w:tabs>
        <w:rPr>
          <w:rFonts w:asciiTheme="minorHAnsi" w:hAnsiTheme="minorHAnsi" w:eastAsiaTheme="minorEastAsia" w:cstheme="minorBidi"/>
          <w:sz w:val="21"/>
        </w:rPr>
      </w:pPr>
      <w:r>
        <w:fldChar w:fldCharType="begin"/>
      </w:r>
      <w:r>
        <w:instrText xml:space="preserve"> HYPERLINK \l "_Toc438327895" </w:instrText>
      </w:r>
      <w:r>
        <w:fldChar w:fldCharType="separate"/>
      </w:r>
      <w:r>
        <w:rPr>
          <w:rStyle w:val="20"/>
          <w:rFonts w:hint="eastAsia"/>
        </w:rPr>
        <w:t>第1部分</w:t>
      </w:r>
      <w:r>
        <w:rPr>
          <w:rFonts w:asciiTheme="minorHAnsi" w:hAnsiTheme="minorHAnsi" w:eastAsiaTheme="minorEastAsia" w:cstheme="minorBidi"/>
          <w:sz w:val="21"/>
        </w:rPr>
        <w:tab/>
      </w:r>
      <w:r>
        <w:rPr>
          <w:rStyle w:val="20"/>
          <w:rFonts w:hint="eastAsia"/>
        </w:rPr>
        <w:t>总体概述</w:t>
      </w:r>
      <w:r>
        <w:tab/>
      </w:r>
      <w:r>
        <w:fldChar w:fldCharType="begin"/>
      </w:r>
      <w:r>
        <w:instrText xml:space="preserve"> PAGEREF _Toc438327895 \h </w:instrText>
      </w:r>
      <w:r>
        <w:fldChar w:fldCharType="separate"/>
      </w:r>
      <w:r>
        <w:t>3</w:t>
      </w:r>
      <w:r>
        <w:fldChar w:fldCharType="end"/>
      </w:r>
      <w:r>
        <w:fldChar w:fldCharType="end"/>
      </w:r>
    </w:p>
    <w:p>
      <w:pPr>
        <w:pStyle w:val="17"/>
        <w:tabs>
          <w:tab w:val="left" w:pos="1050"/>
          <w:tab w:val="right" w:leader="dot" w:pos="9060"/>
        </w:tabs>
        <w:ind w:left="480"/>
        <w:rPr>
          <w:rFonts w:asciiTheme="minorHAnsi" w:hAnsiTheme="minorHAnsi" w:eastAsiaTheme="minorEastAsia" w:cstheme="minorBidi"/>
          <w:sz w:val="21"/>
        </w:rPr>
      </w:pPr>
      <w:r>
        <w:fldChar w:fldCharType="begin"/>
      </w:r>
      <w:r>
        <w:instrText xml:space="preserve"> HYPERLINK \l "_Toc438327896" </w:instrText>
      </w:r>
      <w:r>
        <w:fldChar w:fldCharType="separate"/>
      </w:r>
      <w:r>
        <w:rPr>
          <w:rStyle w:val="20"/>
        </w:rPr>
        <w:t>1.1</w:t>
      </w:r>
      <w:r>
        <w:rPr>
          <w:rFonts w:asciiTheme="minorHAnsi" w:hAnsiTheme="minorHAnsi" w:eastAsiaTheme="minorEastAsia" w:cstheme="minorBidi"/>
          <w:sz w:val="21"/>
        </w:rPr>
        <w:tab/>
      </w:r>
      <w:r>
        <w:rPr>
          <w:rStyle w:val="20"/>
          <w:rFonts w:hint="eastAsia"/>
        </w:rPr>
        <w:t>前言</w:t>
      </w:r>
      <w:r>
        <w:tab/>
      </w:r>
      <w:r>
        <w:fldChar w:fldCharType="begin"/>
      </w:r>
      <w:r>
        <w:instrText xml:space="preserve"> PAGEREF _Toc438327896 \h </w:instrText>
      </w:r>
      <w:r>
        <w:fldChar w:fldCharType="separate"/>
      </w:r>
      <w:r>
        <w:t>3</w:t>
      </w:r>
      <w:r>
        <w:fldChar w:fldCharType="end"/>
      </w:r>
      <w:r>
        <w:fldChar w:fldCharType="end"/>
      </w:r>
    </w:p>
    <w:p>
      <w:pPr>
        <w:pStyle w:val="17"/>
        <w:tabs>
          <w:tab w:val="left" w:pos="1050"/>
          <w:tab w:val="right" w:leader="dot" w:pos="9060"/>
        </w:tabs>
        <w:ind w:left="480"/>
        <w:rPr>
          <w:rFonts w:asciiTheme="minorHAnsi" w:hAnsiTheme="minorHAnsi" w:eastAsiaTheme="minorEastAsia" w:cstheme="minorBidi"/>
          <w:sz w:val="21"/>
        </w:rPr>
      </w:pPr>
      <w:r>
        <w:fldChar w:fldCharType="begin"/>
      </w:r>
      <w:r>
        <w:instrText xml:space="preserve"> HYPERLINK \l "_Toc438327897" </w:instrText>
      </w:r>
      <w:r>
        <w:fldChar w:fldCharType="separate"/>
      </w:r>
      <w:r>
        <w:rPr>
          <w:rStyle w:val="20"/>
        </w:rPr>
        <w:t>1.2</w:t>
      </w:r>
      <w:r>
        <w:rPr>
          <w:rFonts w:asciiTheme="minorHAnsi" w:hAnsiTheme="minorHAnsi" w:eastAsiaTheme="minorEastAsia" w:cstheme="minorBidi"/>
          <w:sz w:val="21"/>
        </w:rPr>
        <w:tab/>
      </w:r>
      <w:r>
        <w:rPr>
          <w:rStyle w:val="20"/>
          <w:rFonts w:hint="eastAsia"/>
        </w:rPr>
        <w:t>环境要求</w:t>
      </w:r>
      <w:r>
        <w:tab/>
      </w:r>
      <w:r>
        <w:fldChar w:fldCharType="begin"/>
      </w:r>
      <w:r>
        <w:instrText xml:space="preserve"> PAGEREF _Toc438327897 \h </w:instrText>
      </w:r>
      <w:r>
        <w:fldChar w:fldCharType="separate"/>
      </w:r>
      <w:r>
        <w:t>3</w:t>
      </w:r>
      <w:r>
        <w:fldChar w:fldCharType="end"/>
      </w:r>
      <w:r>
        <w:fldChar w:fldCharType="end"/>
      </w:r>
    </w:p>
    <w:p>
      <w:pPr>
        <w:pStyle w:val="17"/>
        <w:tabs>
          <w:tab w:val="left" w:pos="1050"/>
          <w:tab w:val="right" w:leader="dot" w:pos="9060"/>
        </w:tabs>
        <w:ind w:left="480"/>
        <w:rPr>
          <w:rFonts w:asciiTheme="minorHAnsi" w:hAnsiTheme="minorHAnsi" w:eastAsiaTheme="minorEastAsia" w:cstheme="minorBidi"/>
          <w:sz w:val="21"/>
        </w:rPr>
      </w:pPr>
      <w:r>
        <w:fldChar w:fldCharType="begin"/>
      </w:r>
      <w:r>
        <w:instrText xml:space="preserve"> HYPERLINK \l "_Toc438327898" </w:instrText>
      </w:r>
      <w:r>
        <w:fldChar w:fldCharType="separate"/>
      </w:r>
      <w:r>
        <w:rPr>
          <w:rStyle w:val="20"/>
        </w:rPr>
        <w:t>1.3</w:t>
      </w:r>
      <w:r>
        <w:rPr>
          <w:rFonts w:asciiTheme="minorHAnsi" w:hAnsiTheme="minorHAnsi" w:eastAsiaTheme="minorEastAsia" w:cstheme="minorBidi"/>
          <w:sz w:val="21"/>
        </w:rPr>
        <w:tab/>
      </w:r>
      <w:r>
        <w:rPr>
          <w:rStyle w:val="20"/>
          <w:rFonts w:hint="eastAsia"/>
        </w:rPr>
        <w:t>适用企业</w:t>
      </w:r>
      <w:r>
        <w:tab/>
      </w:r>
      <w:r>
        <w:fldChar w:fldCharType="begin"/>
      </w:r>
      <w:r>
        <w:instrText xml:space="preserve"> PAGEREF _Toc438327898 \h </w:instrText>
      </w:r>
      <w:r>
        <w:fldChar w:fldCharType="separate"/>
      </w:r>
      <w:r>
        <w:t>3</w:t>
      </w:r>
      <w:r>
        <w:fldChar w:fldCharType="end"/>
      </w:r>
      <w:r>
        <w:fldChar w:fldCharType="end"/>
      </w:r>
    </w:p>
    <w:p>
      <w:pPr>
        <w:pStyle w:val="17"/>
        <w:tabs>
          <w:tab w:val="left" w:pos="1050"/>
          <w:tab w:val="right" w:leader="dot" w:pos="9060"/>
        </w:tabs>
        <w:ind w:left="480"/>
        <w:rPr>
          <w:rFonts w:asciiTheme="minorHAnsi" w:hAnsiTheme="minorHAnsi" w:eastAsiaTheme="minorEastAsia" w:cstheme="minorBidi"/>
          <w:sz w:val="21"/>
        </w:rPr>
      </w:pPr>
      <w:r>
        <w:fldChar w:fldCharType="begin"/>
      </w:r>
      <w:r>
        <w:instrText xml:space="preserve"> HYPERLINK \l "_Toc438327899" </w:instrText>
      </w:r>
      <w:r>
        <w:fldChar w:fldCharType="separate"/>
      </w:r>
      <w:r>
        <w:rPr>
          <w:rStyle w:val="20"/>
        </w:rPr>
        <w:t>1.4</w:t>
      </w:r>
      <w:r>
        <w:rPr>
          <w:rFonts w:asciiTheme="minorHAnsi" w:hAnsiTheme="minorHAnsi" w:eastAsiaTheme="minorEastAsia" w:cstheme="minorBidi"/>
          <w:sz w:val="21"/>
        </w:rPr>
        <w:tab/>
      </w:r>
      <w:r>
        <w:rPr>
          <w:rStyle w:val="20"/>
          <w:rFonts w:hint="eastAsia"/>
        </w:rPr>
        <w:t>系统特点</w:t>
      </w:r>
      <w:r>
        <w:tab/>
      </w:r>
      <w:r>
        <w:fldChar w:fldCharType="begin"/>
      </w:r>
      <w:r>
        <w:instrText xml:space="preserve"> PAGEREF _Toc438327899 \h </w:instrText>
      </w:r>
      <w:r>
        <w:fldChar w:fldCharType="separate"/>
      </w:r>
      <w:r>
        <w:t>3</w:t>
      </w:r>
      <w:r>
        <w:fldChar w:fldCharType="end"/>
      </w:r>
      <w:r>
        <w:fldChar w:fldCharType="end"/>
      </w:r>
    </w:p>
    <w:p>
      <w:pPr>
        <w:pStyle w:val="16"/>
        <w:tabs>
          <w:tab w:val="left" w:pos="1260"/>
          <w:tab w:val="right" w:leader="dot" w:pos="9060"/>
        </w:tabs>
        <w:rPr>
          <w:rFonts w:asciiTheme="minorHAnsi" w:hAnsiTheme="minorHAnsi" w:eastAsiaTheme="minorEastAsia" w:cstheme="minorBidi"/>
          <w:sz w:val="21"/>
        </w:rPr>
      </w:pPr>
      <w:r>
        <w:fldChar w:fldCharType="begin"/>
      </w:r>
      <w:r>
        <w:instrText xml:space="preserve"> HYPERLINK \l "_Toc438327900" </w:instrText>
      </w:r>
      <w:r>
        <w:fldChar w:fldCharType="separate"/>
      </w:r>
      <w:r>
        <w:rPr>
          <w:rStyle w:val="20"/>
          <w:rFonts w:hint="eastAsia"/>
        </w:rPr>
        <w:t>第2部分</w:t>
      </w:r>
      <w:r>
        <w:rPr>
          <w:rFonts w:asciiTheme="minorHAnsi" w:hAnsiTheme="minorHAnsi" w:eastAsiaTheme="minorEastAsia" w:cstheme="minorBidi"/>
          <w:sz w:val="21"/>
        </w:rPr>
        <w:tab/>
      </w:r>
      <w:r>
        <w:rPr>
          <w:rStyle w:val="20"/>
          <w:rFonts w:hint="eastAsia"/>
        </w:rPr>
        <w:t>系统安装与启动</w:t>
      </w:r>
      <w:r>
        <w:tab/>
      </w:r>
      <w:r>
        <w:fldChar w:fldCharType="begin"/>
      </w:r>
      <w:r>
        <w:instrText xml:space="preserve"> PAGEREF _Toc438327900 \h </w:instrText>
      </w:r>
      <w:r>
        <w:fldChar w:fldCharType="separate"/>
      </w:r>
      <w:r>
        <w:t>4</w:t>
      </w:r>
      <w:r>
        <w:fldChar w:fldCharType="end"/>
      </w:r>
      <w:r>
        <w:fldChar w:fldCharType="end"/>
      </w:r>
    </w:p>
    <w:p>
      <w:pPr>
        <w:pStyle w:val="17"/>
        <w:tabs>
          <w:tab w:val="left" w:pos="1050"/>
          <w:tab w:val="right" w:leader="dot" w:pos="9060"/>
        </w:tabs>
        <w:ind w:left="480"/>
        <w:rPr>
          <w:rFonts w:asciiTheme="minorHAnsi" w:hAnsiTheme="minorHAnsi" w:eastAsiaTheme="minorEastAsia" w:cstheme="minorBidi"/>
          <w:sz w:val="21"/>
        </w:rPr>
      </w:pPr>
      <w:r>
        <w:fldChar w:fldCharType="begin"/>
      </w:r>
      <w:r>
        <w:instrText xml:space="preserve"> HYPERLINK \l "_Toc438327901" </w:instrText>
      </w:r>
      <w:r>
        <w:fldChar w:fldCharType="separate"/>
      </w:r>
      <w:r>
        <w:rPr>
          <w:rStyle w:val="20"/>
        </w:rPr>
        <w:t>2.1</w:t>
      </w:r>
      <w:r>
        <w:rPr>
          <w:rFonts w:asciiTheme="minorHAnsi" w:hAnsiTheme="minorHAnsi" w:eastAsiaTheme="minorEastAsia" w:cstheme="minorBidi"/>
          <w:sz w:val="21"/>
        </w:rPr>
        <w:tab/>
      </w:r>
      <w:r>
        <w:rPr>
          <w:rStyle w:val="20"/>
          <w:rFonts w:hint="eastAsia"/>
        </w:rPr>
        <w:t>系统安装</w:t>
      </w:r>
      <w:r>
        <w:tab/>
      </w:r>
      <w:r>
        <w:fldChar w:fldCharType="begin"/>
      </w:r>
      <w:r>
        <w:instrText xml:space="preserve"> PAGEREF _Toc438327901 \h </w:instrText>
      </w:r>
      <w:r>
        <w:fldChar w:fldCharType="separate"/>
      </w:r>
      <w:r>
        <w:t>4</w:t>
      </w:r>
      <w:r>
        <w:fldChar w:fldCharType="end"/>
      </w:r>
      <w:r>
        <w:fldChar w:fldCharType="end"/>
      </w:r>
    </w:p>
    <w:p>
      <w:pPr>
        <w:pStyle w:val="17"/>
        <w:tabs>
          <w:tab w:val="left" w:pos="1050"/>
          <w:tab w:val="right" w:leader="dot" w:pos="9060"/>
        </w:tabs>
        <w:ind w:left="480"/>
        <w:rPr>
          <w:rFonts w:asciiTheme="minorHAnsi" w:hAnsiTheme="minorHAnsi" w:eastAsiaTheme="minorEastAsia" w:cstheme="minorBidi"/>
          <w:sz w:val="21"/>
        </w:rPr>
      </w:pPr>
      <w:r>
        <w:fldChar w:fldCharType="begin"/>
      </w:r>
      <w:r>
        <w:instrText xml:space="preserve"> HYPERLINK \l "_Toc438327902" </w:instrText>
      </w:r>
      <w:r>
        <w:fldChar w:fldCharType="separate"/>
      </w:r>
      <w:r>
        <w:rPr>
          <w:rStyle w:val="20"/>
        </w:rPr>
        <w:t>2.2</w:t>
      </w:r>
      <w:r>
        <w:rPr>
          <w:rFonts w:asciiTheme="minorHAnsi" w:hAnsiTheme="minorHAnsi" w:eastAsiaTheme="minorEastAsia" w:cstheme="minorBidi"/>
          <w:sz w:val="21"/>
        </w:rPr>
        <w:tab/>
      </w:r>
      <w:r>
        <w:rPr>
          <w:rStyle w:val="20"/>
          <w:rFonts w:hint="eastAsia"/>
        </w:rPr>
        <w:t>启动与登录</w:t>
      </w:r>
      <w:r>
        <w:tab/>
      </w:r>
      <w:r>
        <w:fldChar w:fldCharType="begin"/>
      </w:r>
      <w:r>
        <w:instrText xml:space="preserve"> PAGEREF _Toc438327902 \h </w:instrText>
      </w:r>
      <w:r>
        <w:fldChar w:fldCharType="separate"/>
      </w:r>
      <w:r>
        <w:t>4</w:t>
      </w:r>
      <w:r>
        <w:fldChar w:fldCharType="end"/>
      </w:r>
      <w:r>
        <w:fldChar w:fldCharType="end"/>
      </w:r>
    </w:p>
    <w:p>
      <w:pPr>
        <w:pStyle w:val="16"/>
        <w:tabs>
          <w:tab w:val="left" w:pos="1260"/>
          <w:tab w:val="right" w:leader="dot" w:pos="9060"/>
        </w:tabs>
        <w:rPr>
          <w:rFonts w:asciiTheme="minorHAnsi" w:hAnsiTheme="minorHAnsi" w:eastAsiaTheme="minorEastAsia" w:cstheme="minorBidi"/>
          <w:sz w:val="21"/>
        </w:rPr>
      </w:pPr>
      <w:r>
        <w:fldChar w:fldCharType="begin"/>
      </w:r>
      <w:r>
        <w:instrText xml:space="preserve"> HYPERLINK \l "_Toc438327903" </w:instrText>
      </w:r>
      <w:r>
        <w:fldChar w:fldCharType="separate"/>
      </w:r>
      <w:r>
        <w:rPr>
          <w:rStyle w:val="20"/>
          <w:rFonts w:hint="eastAsia"/>
        </w:rPr>
        <w:t>第3部分</w:t>
      </w:r>
      <w:r>
        <w:rPr>
          <w:rFonts w:asciiTheme="minorHAnsi" w:hAnsiTheme="minorHAnsi" w:eastAsiaTheme="minorEastAsia" w:cstheme="minorBidi"/>
          <w:sz w:val="21"/>
        </w:rPr>
        <w:tab/>
      </w:r>
      <w:r>
        <w:rPr>
          <w:rStyle w:val="20"/>
          <w:rFonts w:hint="eastAsia"/>
        </w:rPr>
        <w:t>软件功能介绍</w:t>
      </w:r>
      <w:r>
        <w:tab/>
      </w:r>
      <w:r>
        <w:fldChar w:fldCharType="begin"/>
      </w:r>
      <w:r>
        <w:instrText xml:space="preserve"> PAGEREF _Toc438327903 \h </w:instrText>
      </w:r>
      <w:r>
        <w:fldChar w:fldCharType="separate"/>
      </w:r>
      <w:r>
        <w:t>5</w:t>
      </w:r>
      <w:r>
        <w:fldChar w:fldCharType="end"/>
      </w:r>
      <w:r>
        <w:fldChar w:fldCharType="end"/>
      </w:r>
    </w:p>
    <w:p>
      <w:pPr>
        <w:pStyle w:val="17"/>
        <w:tabs>
          <w:tab w:val="left" w:pos="1050"/>
          <w:tab w:val="right" w:leader="dot" w:pos="9060"/>
        </w:tabs>
        <w:ind w:left="480"/>
        <w:rPr>
          <w:rFonts w:asciiTheme="minorHAnsi" w:hAnsiTheme="minorHAnsi" w:eastAsiaTheme="minorEastAsia" w:cstheme="minorBidi"/>
          <w:sz w:val="21"/>
        </w:rPr>
      </w:pPr>
      <w:r>
        <w:fldChar w:fldCharType="begin"/>
      </w:r>
      <w:r>
        <w:instrText xml:space="preserve"> HYPERLINK \l "_Toc438327904" </w:instrText>
      </w:r>
      <w:r>
        <w:fldChar w:fldCharType="separate"/>
      </w:r>
      <w:r>
        <w:rPr>
          <w:rStyle w:val="20"/>
        </w:rPr>
        <w:t>3.1</w:t>
      </w:r>
      <w:r>
        <w:rPr>
          <w:rFonts w:asciiTheme="minorHAnsi" w:hAnsiTheme="minorHAnsi" w:eastAsiaTheme="minorEastAsia" w:cstheme="minorBidi"/>
          <w:sz w:val="21"/>
        </w:rPr>
        <w:tab/>
      </w:r>
      <w:r>
        <w:rPr>
          <w:rStyle w:val="20"/>
          <w:rFonts w:hint="eastAsia"/>
        </w:rPr>
        <w:t>我的</w:t>
      </w:r>
      <w:r>
        <w:tab/>
      </w:r>
      <w:r>
        <w:fldChar w:fldCharType="begin"/>
      </w:r>
      <w:r>
        <w:instrText xml:space="preserve"> PAGEREF _Toc438327904 \h </w:instrText>
      </w:r>
      <w:r>
        <w:fldChar w:fldCharType="separate"/>
      </w:r>
      <w:r>
        <w:t>6</w:t>
      </w:r>
      <w:r>
        <w:fldChar w:fldCharType="end"/>
      </w:r>
      <w:r>
        <w:fldChar w:fldCharType="end"/>
      </w:r>
    </w:p>
    <w:p>
      <w:pPr>
        <w:pStyle w:val="17"/>
        <w:tabs>
          <w:tab w:val="left" w:pos="1050"/>
          <w:tab w:val="right" w:leader="dot" w:pos="9060"/>
        </w:tabs>
        <w:ind w:left="480"/>
        <w:rPr>
          <w:rFonts w:asciiTheme="minorHAnsi" w:hAnsiTheme="minorHAnsi" w:eastAsiaTheme="minorEastAsia" w:cstheme="minorBidi"/>
          <w:sz w:val="21"/>
        </w:rPr>
      </w:pPr>
      <w:r>
        <w:fldChar w:fldCharType="begin"/>
      </w:r>
      <w:r>
        <w:instrText xml:space="preserve"> HYPERLINK \l "_Toc438327905" </w:instrText>
      </w:r>
      <w:r>
        <w:fldChar w:fldCharType="separate"/>
      </w:r>
      <w:r>
        <w:rPr>
          <w:rStyle w:val="20"/>
        </w:rPr>
        <w:t>3.2</w:t>
      </w:r>
      <w:r>
        <w:rPr>
          <w:rFonts w:asciiTheme="minorHAnsi" w:hAnsiTheme="minorHAnsi" w:eastAsiaTheme="minorEastAsia" w:cstheme="minorBidi"/>
          <w:sz w:val="21"/>
        </w:rPr>
        <w:tab/>
      </w:r>
      <w:r>
        <w:rPr>
          <w:rStyle w:val="20"/>
          <w:rFonts w:hint="eastAsia"/>
        </w:rPr>
        <w:t>业务</w:t>
      </w:r>
      <w:r>
        <w:tab/>
      </w:r>
      <w:r>
        <w:fldChar w:fldCharType="begin"/>
      </w:r>
      <w:r>
        <w:instrText xml:space="preserve"> PAGEREF _Toc438327905 \h </w:instrText>
      </w:r>
      <w:r>
        <w:fldChar w:fldCharType="separate"/>
      </w:r>
      <w:r>
        <w:t>11</w:t>
      </w:r>
      <w:r>
        <w:fldChar w:fldCharType="end"/>
      </w:r>
      <w:r>
        <w:fldChar w:fldCharType="end"/>
      </w:r>
    </w:p>
    <w:p>
      <w:pPr>
        <w:pStyle w:val="12"/>
        <w:tabs>
          <w:tab w:val="right" w:leader="dot" w:pos="9060"/>
        </w:tabs>
        <w:ind w:left="960"/>
        <w:rPr>
          <w:rFonts w:asciiTheme="minorHAnsi" w:hAnsiTheme="minorHAnsi" w:eastAsiaTheme="minorEastAsia" w:cstheme="minorBidi"/>
          <w:sz w:val="21"/>
        </w:rPr>
      </w:pPr>
      <w:r>
        <w:fldChar w:fldCharType="begin"/>
      </w:r>
      <w:r>
        <w:instrText xml:space="preserve"> HYPERLINK \l "_Toc438327906" </w:instrText>
      </w:r>
      <w:r>
        <w:fldChar w:fldCharType="separate"/>
      </w:r>
      <w:r>
        <w:rPr>
          <w:rStyle w:val="20"/>
        </w:rPr>
        <w:t xml:space="preserve">3.3.1 </w:t>
      </w:r>
      <w:r>
        <w:rPr>
          <w:rStyle w:val="20"/>
          <w:rFonts w:hint="eastAsia"/>
        </w:rPr>
        <w:t>申报业务</w:t>
      </w:r>
      <w:r>
        <w:tab/>
      </w:r>
      <w:r>
        <w:fldChar w:fldCharType="begin"/>
      </w:r>
      <w:r>
        <w:instrText xml:space="preserve"> PAGEREF _Toc438327906 \h </w:instrText>
      </w:r>
      <w:r>
        <w:fldChar w:fldCharType="separate"/>
      </w:r>
      <w:r>
        <w:t>11</w:t>
      </w:r>
      <w:r>
        <w:fldChar w:fldCharType="end"/>
      </w:r>
      <w:r>
        <w:fldChar w:fldCharType="end"/>
      </w:r>
    </w:p>
    <w:p>
      <w:pPr>
        <w:pStyle w:val="12"/>
        <w:tabs>
          <w:tab w:val="right" w:leader="dot" w:pos="9060"/>
        </w:tabs>
        <w:ind w:left="960"/>
        <w:rPr>
          <w:rFonts w:asciiTheme="minorHAnsi" w:hAnsiTheme="minorHAnsi" w:eastAsiaTheme="minorEastAsia" w:cstheme="minorBidi"/>
          <w:sz w:val="21"/>
        </w:rPr>
      </w:pPr>
      <w:r>
        <w:fldChar w:fldCharType="begin"/>
      </w:r>
      <w:r>
        <w:instrText xml:space="preserve"> HYPERLINK \l "_Toc438327907" </w:instrText>
      </w:r>
      <w:r>
        <w:fldChar w:fldCharType="separate"/>
      </w:r>
      <w:r>
        <w:rPr>
          <w:rStyle w:val="20"/>
        </w:rPr>
        <w:t xml:space="preserve">3.3.2 </w:t>
      </w:r>
      <w:r>
        <w:rPr>
          <w:rStyle w:val="20"/>
          <w:rFonts w:hint="eastAsia"/>
        </w:rPr>
        <w:t>发票业务</w:t>
      </w:r>
      <w:r>
        <w:tab/>
      </w:r>
      <w:r>
        <w:fldChar w:fldCharType="begin"/>
      </w:r>
      <w:r>
        <w:instrText xml:space="preserve"> PAGEREF _Toc438327907 \h </w:instrText>
      </w:r>
      <w:r>
        <w:fldChar w:fldCharType="separate"/>
      </w:r>
      <w:r>
        <w:t>14</w:t>
      </w:r>
      <w:r>
        <w:fldChar w:fldCharType="end"/>
      </w:r>
      <w:r>
        <w:fldChar w:fldCharType="end"/>
      </w:r>
    </w:p>
    <w:p>
      <w:pPr>
        <w:pStyle w:val="12"/>
        <w:tabs>
          <w:tab w:val="right" w:leader="dot" w:pos="9060"/>
        </w:tabs>
        <w:ind w:left="960"/>
        <w:rPr>
          <w:rFonts w:asciiTheme="minorHAnsi" w:hAnsiTheme="minorHAnsi" w:eastAsiaTheme="minorEastAsia" w:cstheme="minorBidi"/>
          <w:sz w:val="21"/>
        </w:rPr>
      </w:pPr>
      <w:r>
        <w:fldChar w:fldCharType="begin"/>
      </w:r>
      <w:r>
        <w:instrText xml:space="preserve"> HYPERLINK \l "_Toc438327908" </w:instrText>
      </w:r>
      <w:r>
        <w:fldChar w:fldCharType="separate"/>
      </w:r>
      <w:r>
        <w:rPr>
          <w:rStyle w:val="20"/>
        </w:rPr>
        <w:t xml:space="preserve">3.3.3 </w:t>
      </w:r>
      <w:r>
        <w:rPr>
          <w:rStyle w:val="20"/>
          <w:rFonts w:hint="eastAsia"/>
        </w:rPr>
        <w:t>优惠备案</w:t>
      </w:r>
      <w:r>
        <w:tab/>
      </w:r>
      <w:r>
        <w:fldChar w:fldCharType="begin"/>
      </w:r>
      <w:r>
        <w:instrText xml:space="preserve"> PAGEREF _Toc438327908 \h </w:instrText>
      </w:r>
      <w:r>
        <w:fldChar w:fldCharType="separate"/>
      </w:r>
      <w:r>
        <w:t>14</w:t>
      </w:r>
      <w:r>
        <w:fldChar w:fldCharType="end"/>
      </w:r>
      <w:r>
        <w:fldChar w:fldCharType="end"/>
      </w:r>
    </w:p>
    <w:p>
      <w:pPr>
        <w:pStyle w:val="12"/>
        <w:tabs>
          <w:tab w:val="right" w:leader="dot" w:pos="9060"/>
        </w:tabs>
        <w:ind w:left="960"/>
        <w:rPr>
          <w:rFonts w:asciiTheme="minorHAnsi" w:hAnsiTheme="minorHAnsi" w:eastAsiaTheme="minorEastAsia" w:cstheme="minorBidi"/>
          <w:sz w:val="21"/>
        </w:rPr>
      </w:pPr>
      <w:r>
        <w:fldChar w:fldCharType="begin"/>
      </w:r>
      <w:r>
        <w:instrText xml:space="preserve"> HYPERLINK \l "_Toc438327909" </w:instrText>
      </w:r>
      <w:r>
        <w:fldChar w:fldCharType="separate"/>
      </w:r>
      <w:r>
        <w:rPr>
          <w:rStyle w:val="20"/>
        </w:rPr>
        <w:t xml:space="preserve">3.3.4 </w:t>
      </w:r>
      <w:r>
        <w:rPr>
          <w:rStyle w:val="20"/>
          <w:rFonts w:hint="eastAsia"/>
        </w:rPr>
        <w:t>税务登记</w:t>
      </w:r>
      <w:r>
        <w:tab/>
      </w:r>
      <w:r>
        <w:fldChar w:fldCharType="begin"/>
      </w:r>
      <w:r>
        <w:instrText xml:space="preserve"> PAGEREF _Toc438327909 \h </w:instrText>
      </w:r>
      <w:r>
        <w:fldChar w:fldCharType="separate"/>
      </w:r>
      <w:r>
        <w:t>15</w:t>
      </w:r>
      <w:r>
        <w:fldChar w:fldCharType="end"/>
      </w:r>
      <w:r>
        <w:fldChar w:fldCharType="end"/>
      </w:r>
    </w:p>
    <w:p>
      <w:pPr>
        <w:pStyle w:val="12"/>
        <w:tabs>
          <w:tab w:val="right" w:leader="dot" w:pos="9060"/>
        </w:tabs>
        <w:ind w:left="960"/>
        <w:rPr>
          <w:rFonts w:asciiTheme="minorHAnsi" w:hAnsiTheme="minorHAnsi" w:eastAsiaTheme="minorEastAsia" w:cstheme="minorBidi"/>
          <w:sz w:val="21"/>
        </w:rPr>
      </w:pPr>
      <w:r>
        <w:fldChar w:fldCharType="begin"/>
      </w:r>
      <w:r>
        <w:instrText xml:space="preserve"> HYPERLINK \l "_Toc438327910" </w:instrText>
      </w:r>
      <w:r>
        <w:fldChar w:fldCharType="separate"/>
      </w:r>
      <w:r>
        <w:rPr>
          <w:rStyle w:val="20"/>
        </w:rPr>
        <w:t xml:space="preserve">3.3.5 </w:t>
      </w:r>
      <w:r>
        <w:rPr>
          <w:rStyle w:val="20"/>
          <w:rFonts w:hint="eastAsia"/>
        </w:rPr>
        <w:t>退税申请</w:t>
      </w:r>
      <w:r>
        <w:tab/>
      </w:r>
      <w:r>
        <w:fldChar w:fldCharType="begin"/>
      </w:r>
      <w:r>
        <w:instrText xml:space="preserve"> PAGEREF _Toc438327910 \h </w:instrText>
      </w:r>
      <w:r>
        <w:fldChar w:fldCharType="separate"/>
      </w:r>
      <w:r>
        <w:t>16</w:t>
      </w:r>
      <w:r>
        <w:fldChar w:fldCharType="end"/>
      </w:r>
      <w:r>
        <w:fldChar w:fldCharType="end"/>
      </w:r>
    </w:p>
    <w:p>
      <w:pPr>
        <w:pStyle w:val="17"/>
        <w:tabs>
          <w:tab w:val="left" w:pos="1050"/>
          <w:tab w:val="right" w:leader="dot" w:pos="9060"/>
        </w:tabs>
        <w:ind w:left="480"/>
        <w:rPr>
          <w:rFonts w:asciiTheme="minorHAnsi" w:hAnsiTheme="minorHAnsi" w:eastAsiaTheme="minorEastAsia" w:cstheme="minorBidi"/>
          <w:sz w:val="21"/>
        </w:rPr>
      </w:pPr>
      <w:r>
        <w:fldChar w:fldCharType="begin"/>
      </w:r>
      <w:r>
        <w:instrText xml:space="preserve"> HYPERLINK \l "_Toc438327911" </w:instrText>
      </w:r>
      <w:r>
        <w:fldChar w:fldCharType="separate"/>
      </w:r>
      <w:r>
        <w:rPr>
          <w:rStyle w:val="20"/>
        </w:rPr>
        <w:t>3.3</w:t>
      </w:r>
      <w:r>
        <w:rPr>
          <w:rFonts w:asciiTheme="minorHAnsi" w:hAnsiTheme="minorHAnsi" w:eastAsiaTheme="minorEastAsia" w:cstheme="minorBidi"/>
          <w:sz w:val="21"/>
        </w:rPr>
        <w:tab/>
      </w:r>
      <w:r>
        <w:rPr>
          <w:rStyle w:val="20"/>
          <w:rFonts w:hint="eastAsia"/>
        </w:rPr>
        <w:t>搜索</w:t>
      </w:r>
      <w:r>
        <w:tab/>
      </w:r>
      <w:r>
        <w:fldChar w:fldCharType="begin"/>
      </w:r>
      <w:r>
        <w:instrText xml:space="preserve"> PAGEREF _Toc438327911 \h </w:instrText>
      </w:r>
      <w:r>
        <w:fldChar w:fldCharType="separate"/>
      </w:r>
      <w:r>
        <w:t>16</w:t>
      </w:r>
      <w:r>
        <w:fldChar w:fldCharType="end"/>
      </w:r>
      <w:r>
        <w:fldChar w:fldCharType="end"/>
      </w:r>
    </w:p>
    <w:p>
      <w:pPr>
        <w:pStyle w:val="17"/>
        <w:tabs>
          <w:tab w:val="left" w:pos="1050"/>
          <w:tab w:val="right" w:leader="dot" w:pos="9060"/>
        </w:tabs>
        <w:ind w:left="480"/>
        <w:rPr>
          <w:rFonts w:asciiTheme="minorHAnsi" w:hAnsiTheme="minorHAnsi" w:eastAsiaTheme="minorEastAsia" w:cstheme="minorBidi"/>
          <w:sz w:val="21"/>
        </w:rPr>
      </w:pPr>
      <w:r>
        <w:fldChar w:fldCharType="begin"/>
      </w:r>
      <w:r>
        <w:instrText xml:space="preserve"> HYPERLINK \l "_Toc438327912" </w:instrText>
      </w:r>
      <w:r>
        <w:fldChar w:fldCharType="separate"/>
      </w:r>
      <w:r>
        <w:rPr>
          <w:rStyle w:val="20"/>
        </w:rPr>
        <w:t>3.4</w:t>
      </w:r>
      <w:r>
        <w:rPr>
          <w:rFonts w:asciiTheme="minorHAnsi" w:hAnsiTheme="minorHAnsi" w:eastAsiaTheme="minorEastAsia" w:cstheme="minorBidi"/>
          <w:sz w:val="21"/>
        </w:rPr>
        <w:tab/>
      </w:r>
      <w:r>
        <w:rPr>
          <w:rStyle w:val="20"/>
          <w:rFonts w:hint="eastAsia"/>
        </w:rPr>
        <w:t>资讯</w:t>
      </w:r>
      <w:r>
        <w:tab/>
      </w:r>
      <w:r>
        <w:fldChar w:fldCharType="begin"/>
      </w:r>
      <w:r>
        <w:instrText xml:space="preserve"> PAGEREF _Toc438327912 \h </w:instrText>
      </w:r>
      <w:r>
        <w:fldChar w:fldCharType="separate"/>
      </w:r>
      <w:r>
        <w:t>17</w:t>
      </w:r>
      <w:r>
        <w:fldChar w:fldCharType="end"/>
      </w:r>
      <w:r>
        <w:fldChar w:fldCharType="end"/>
      </w:r>
    </w:p>
    <w:p>
      <w:pPr>
        <w:pStyle w:val="17"/>
        <w:tabs>
          <w:tab w:val="left" w:pos="1050"/>
          <w:tab w:val="right" w:leader="dot" w:pos="9060"/>
        </w:tabs>
        <w:ind w:left="480"/>
        <w:rPr>
          <w:rFonts w:asciiTheme="minorHAnsi" w:hAnsiTheme="minorHAnsi" w:eastAsiaTheme="minorEastAsia" w:cstheme="minorBidi"/>
          <w:sz w:val="21"/>
        </w:rPr>
      </w:pPr>
      <w:r>
        <w:fldChar w:fldCharType="begin"/>
      </w:r>
      <w:r>
        <w:instrText xml:space="preserve"> HYPERLINK \l "_Toc438327913" </w:instrText>
      </w:r>
      <w:r>
        <w:fldChar w:fldCharType="separate"/>
      </w:r>
      <w:r>
        <w:rPr>
          <w:rStyle w:val="20"/>
        </w:rPr>
        <w:t>3.5</w:t>
      </w:r>
      <w:r>
        <w:rPr>
          <w:rFonts w:asciiTheme="minorHAnsi" w:hAnsiTheme="minorHAnsi" w:eastAsiaTheme="minorEastAsia" w:cstheme="minorBidi"/>
          <w:sz w:val="21"/>
        </w:rPr>
        <w:tab/>
      </w:r>
      <w:r>
        <w:rPr>
          <w:rStyle w:val="20"/>
          <w:rFonts w:hint="eastAsia"/>
        </w:rPr>
        <w:t>订制</w:t>
      </w:r>
      <w:r>
        <w:tab/>
      </w:r>
      <w:r>
        <w:fldChar w:fldCharType="begin"/>
      </w:r>
      <w:r>
        <w:instrText xml:space="preserve"> PAGEREF _Toc438327913 \h </w:instrText>
      </w:r>
      <w:r>
        <w:fldChar w:fldCharType="separate"/>
      </w:r>
      <w:r>
        <w:t>17</w:t>
      </w:r>
      <w:r>
        <w:fldChar w:fldCharType="end"/>
      </w:r>
      <w:r>
        <w:fldChar w:fldCharType="end"/>
      </w:r>
    </w:p>
    <w:p>
      <w:pPr>
        <w:pStyle w:val="17"/>
        <w:tabs>
          <w:tab w:val="left" w:pos="1050"/>
          <w:tab w:val="right" w:leader="dot" w:pos="9060"/>
        </w:tabs>
        <w:ind w:left="480"/>
        <w:rPr>
          <w:rFonts w:asciiTheme="minorHAnsi" w:hAnsiTheme="minorHAnsi" w:eastAsiaTheme="minorEastAsia" w:cstheme="minorBidi"/>
          <w:sz w:val="21"/>
        </w:rPr>
      </w:pPr>
      <w:r>
        <w:fldChar w:fldCharType="begin"/>
      </w:r>
      <w:r>
        <w:instrText xml:space="preserve"> HYPERLINK \l "_Toc438327914" </w:instrText>
      </w:r>
      <w:r>
        <w:fldChar w:fldCharType="separate"/>
      </w:r>
      <w:r>
        <w:rPr>
          <w:rStyle w:val="20"/>
        </w:rPr>
        <w:t>3.6</w:t>
      </w:r>
      <w:r>
        <w:rPr>
          <w:rFonts w:asciiTheme="minorHAnsi" w:hAnsiTheme="minorHAnsi" w:eastAsiaTheme="minorEastAsia" w:cstheme="minorBidi"/>
          <w:sz w:val="21"/>
        </w:rPr>
        <w:tab/>
      </w:r>
      <w:r>
        <w:rPr>
          <w:rStyle w:val="20"/>
          <w:rFonts w:hint="eastAsia"/>
        </w:rPr>
        <w:t>咨询</w:t>
      </w:r>
      <w:r>
        <w:tab/>
      </w:r>
      <w:r>
        <w:fldChar w:fldCharType="begin"/>
      </w:r>
      <w:r>
        <w:instrText xml:space="preserve"> PAGEREF _Toc438327914 \h </w:instrText>
      </w:r>
      <w:r>
        <w:fldChar w:fldCharType="separate"/>
      </w:r>
      <w:r>
        <w:t>18</w:t>
      </w:r>
      <w:r>
        <w:fldChar w:fldCharType="end"/>
      </w:r>
      <w:r>
        <w:fldChar w:fldCharType="end"/>
      </w:r>
    </w:p>
    <w:p>
      <w:pPr/>
      <w:r>
        <w:fldChar w:fldCharType="end"/>
      </w:r>
    </w:p>
    <w:p>
      <w:pPr/>
    </w:p>
    <w:p>
      <w:pPr/>
    </w:p>
    <w:p>
      <w:pPr/>
    </w:p>
    <w:p>
      <w:pPr/>
    </w:p>
    <w:p>
      <w:pPr/>
    </w:p>
    <w:p>
      <w:pPr/>
    </w:p>
    <w:p>
      <w:pPr/>
    </w:p>
    <w:p>
      <w:pPr>
        <w:pStyle w:val="2"/>
      </w:pPr>
      <w:bookmarkStart w:id="1" w:name="_Toc415474216"/>
      <w:bookmarkStart w:id="2" w:name="_Toc438327895"/>
      <w:bookmarkStart w:id="3" w:name="_Toc438306745"/>
      <w:r>
        <w:rPr>
          <w:rFonts w:hint="eastAsia"/>
        </w:rPr>
        <w:t>总体概述</w:t>
      </w:r>
      <w:bookmarkEnd w:id="1"/>
      <w:bookmarkEnd w:id="2"/>
      <w:bookmarkEnd w:id="3"/>
    </w:p>
    <w:p>
      <w:pPr>
        <w:pStyle w:val="3"/>
      </w:pPr>
      <w:bookmarkStart w:id="4" w:name="_Toc438327896"/>
      <w:bookmarkStart w:id="5" w:name="_Toc415474217"/>
      <w:bookmarkStart w:id="6" w:name="_Toc438306746"/>
      <w:r>
        <w:rPr>
          <w:rFonts w:hint="eastAsia"/>
        </w:rPr>
        <w:t>前言</w:t>
      </w:r>
      <w:bookmarkEnd w:id="4"/>
      <w:bookmarkEnd w:id="5"/>
      <w:bookmarkEnd w:id="6"/>
    </w:p>
    <w:p>
      <w:pPr>
        <w:ind w:firstLine="480" w:firstLineChars="200"/>
      </w:pPr>
      <w:r>
        <w:rPr>
          <w:rFonts w:hint="eastAsia"/>
        </w:rPr>
        <w:t>北京国税办税服务软件利用网络优势，为纳税人提供网上轻松办理业务的平台。目前包含</w:t>
      </w:r>
      <w:bookmarkStart w:id="7" w:name="_Toc415474218"/>
      <w:r>
        <w:rPr>
          <w:rFonts w:hint="eastAsia"/>
        </w:rPr>
        <w:t>新开户业务引导、纳税申报、海关票稽核比对、增值税税收优惠 所得税税收优惠、发票业务、税务登记变更、税务机关代开发票、申请退税等多项业务。</w:t>
      </w:r>
    </w:p>
    <w:bookmarkEnd w:id="7"/>
    <w:p>
      <w:pPr>
        <w:pStyle w:val="3"/>
      </w:pPr>
      <w:bookmarkStart w:id="8" w:name="_Toc438306747"/>
      <w:bookmarkStart w:id="9" w:name="_Toc438327897"/>
      <w:r>
        <w:rPr>
          <w:rFonts w:hint="eastAsia"/>
        </w:rPr>
        <w:t>环境要求</w:t>
      </w:r>
      <w:bookmarkEnd w:id="8"/>
      <w:bookmarkEnd w:id="9"/>
    </w:p>
    <w:p>
      <w:pPr>
        <w:ind w:firstLine="482" w:firstLineChars="200"/>
        <w:rPr>
          <w:rFonts w:ascii="宋体" w:hAnsi="宋体"/>
        </w:rPr>
      </w:pPr>
      <w:r>
        <w:rPr>
          <w:rFonts w:hint="eastAsia" w:ascii="宋体" w:hAnsi="宋体"/>
          <w:b/>
        </w:rPr>
        <w:t>操作系统：</w:t>
      </w:r>
      <w:r>
        <w:rPr>
          <w:rFonts w:hint="eastAsia" w:ascii="宋体" w:hAnsi="宋体"/>
        </w:rPr>
        <w:t>推荐使用WINXP/WIN7/WIN8/WIN10；</w:t>
      </w:r>
    </w:p>
    <w:p>
      <w:pPr>
        <w:ind w:firstLine="482" w:firstLineChars="200"/>
        <w:rPr>
          <w:rFonts w:ascii="宋体" w:hAnsi="宋体"/>
        </w:rPr>
      </w:pPr>
      <w:r>
        <w:rPr>
          <w:rFonts w:hint="eastAsia" w:ascii="宋体" w:hAnsi="宋体"/>
          <w:b/>
        </w:rPr>
        <w:t>电脑配置</w:t>
      </w:r>
      <w:r>
        <w:rPr>
          <w:rFonts w:hint="eastAsia" w:ascii="宋体" w:hAnsi="宋体"/>
        </w:rPr>
        <w:t>：推荐CPU处理器1.8GHz（含）以上，RAM内存4GB（含）以上；</w:t>
      </w:r>
    </w:p>
    <w:p>
      <w:pPr>
        <w:pStyle w:val="3"/>
      </w:pPr>
      <w:bookmarkStart w:id="10" w:name="_Toc438327898"/>
      <w:bookmarkStart w:id="11" w:name="_Toc438306748"/>
      <w:bookmarkStart w:id="12" w:name="_Toc415474219"/>
      <w:r>
        <w:rPr>
          <w:rFonts w:hint="eastAsia"/>
        </w:rPr>
        <w:t>适用企业</w:t>
      </w:r>
      <w:bookmarkEnd w:id="10"/>
      <w:bookmarkEnd w:id="11"/>
      <w:bookmarkEnd w:id="12"/>
    </w:p>
    <w:p>
      <w:pPr>
        <w:ind w:firstLine="480" w:firstLineChars="200"/>
      </w:pPr>
      <w:r>
        <w:rPr>
          <w:rFonts w:hint="eastAsia"/>
        </w:rPr>
        <w:t>网上办税软件适用于在北京国税办理业务的企业办税人员。</w:t>
      </w:r>
    </w:p>
    <w:p>
      <w:pPr>
        <w:pStyle w:val="3"/>
      </w:pPr>
      <w:bookmarkStart w:id="13" w:name="_Toc438327899"/>
      <w:bookmarkStart w:id="14" w:name="_Toc438306749"/>
      <w:r>
        <w:rPr>
          <w:rFonts w:hint="eastAsia"/>
        </w:rPr>
        <w:t>系统特点</w:t>
      </w:r>
      <w:bookmarkEnd w:id="13"/>
      <w:bookmarkEnd w:id="14"/>
    </w:p>
    <w:p>
      <w:pPr>
        <w:ind w:firstLine="480" w:firstLineChars="200"/>
      </w:pPr>
      <w:r>
        <w:rPr>
          <w:rFonts w:hint="eastAsia"/>
        </w:rPr>
        <w:t>便民服务因您而变，北京国税为您提供个性化的互联网服务系统，包括专项窗口、一键通办、引导式服务、定制浏览器、智能查询、消息推送、办税日历、个人税务家园等多项贴心服务。</w:t>
      </w:r>
    </w:p>
    <w:p>
      <w:pPr>
        <w:pStyle w:val="40"/>
        <w:numPr>
          <w:ilvl w:val="0"/>
          <w:numId w:val="2"/>
        </w:numPr>
        <w:ind w:firstLineChars="0"/>
        <w:rPr>
          <w:rFonts w:ascii="微软雅黑" w:hAnsi="微软雅黑" w:eastAsia="微软雅黑"/>
          <w:b/>
        </w:rPr>
      </w:pPr>
      <w:r>
        <w:rPr>
          <w:rFonts w:hint="eastAsia" w:ascii="微软雅黑" w:hAnsi="微软雅黑" w:eastAsia="微软雅黑"/>
          <w:b/>
        </w:rPr>
        <w:t>特</w:t>
      </w:r>
      <w:r>
        <w:rPr>
          <w:rFonts w:ascii="微软雅黑" w:hAnsi="微软雅黑" w:eastAsia="微软雅黑"/>
          <w:b/>
        </w:rPr>
        <w:t>色</w:t>
      </w:r>
      <w:r>
        <w:rPr>
          <w:rFonts w:hint="eastAsia" w:ascii="微软雅黑" w:hAnsi="微软雅黑" w:eastAsia="微软雅黑"/>
          <w:b/>
        </w:rPr>
        <w:t>窗口</w:t>
      </w:r>
    </w:p>
    <w:p>
      <w:pPr>
        <w:ind w:firstLine="480" w:firstLineChars="200"/>
      </w:pPr>
      <w:r>
        <w:rPr>
          <w:rFonts w:hint="eastAsia"/>
        </w:rPr>
        <w:t>北京</w:t>
      </w:r>
      <w:r>
        <w:t>国税</w:t>
      </w:r>
      <w:r>
        <w:rPr>
          <w:rFonts w:hint="eastAsia"/>
        </w:rPr>
        <w:t>根据</w:t>
      </w:r>
      <w:r>
        <w:t>不同时</w:t>
      </w:r>
      <w:r>
        <w:rPr>
          <w:rFonts w:hint="eastAsia"/>
        </w:rPr>
        <w:t>期</w:t>
      </w:r>
      <w:r>
        <w:t>推出特色</w:t>
      </w:r>
      <w:r>
        <w:rPr>
          <w:rFonts w:hint="eastAsia"/>
        </w:rPr>
        <w:t>服</w:t>
      </w:r>
      <w:r>
        <w:t>务窗口，</w:t>
      </w:r>
      <w:r>
        <w:rPr>
          <w:rFonts w:hint="eastAsia"/>
        </w:rPr>
        <w:t>让</w:t>
      </w:r>
      <w:r>
        <w:t>企业及时了解新业务</w:t>
      </w:r>
      <w:r>
        <w:rPr>
          <w:rFonts w:hint="eastAsia"/>
        </w:rPr>
        <w:t>的</w:t>
      </w:r>
      <w:r>
        <w:t>办理流程，比如新开户</w:t>
      </w:r>
      <w:r>
        <w:rPr>
          <w:rFonts w:hint="eastAsia"/>
        </w:rPr>
        <w:t>业</w:t>
      </w:r>
      <w:r>
        <w:t>务、纳税申报、营改增</w:t>
      </w:r>
      <w:r>
        <w:rPr>
          <w:rFonts w:hint="eastAsia"/>
        </w:rPr>
        <w:t>服务</w:t>
      </w:r>
      <w:r>
        <w:t>业务、年度汇算等业务</w:t>
      </w:r>
      <w:r>
        <w:rPr>
          <w:rFonts w:hint="eastAsia"/>
        </w:rPr>
        <w:t>。</w:t>
      </w:r>
    </w:p>
    <w:p>
      <w:pPr>
        <w:pStyle w:val="40"/>
        <w:numPr>
          <w:ilvl w:val="0"/>
          <w:numId w:val="2"/>
        </w:numPr>
        <w:ind w:firstLineChars="0"/>
        <w:rPr>
          <w:rFonts w:ascii="微软雅黑" w:hAnsi="微软雅黑" w:eastAsia="微软雅黑"/>
          <w:b/>
        </w:rPr>
      </w:pPr>
      <w:r>
        <w:rPr>
          <w:rFonts w:hint="eastAsia" w:ascii="微软雅黑" w:hAnsi="微软雅黑" w:eastAsia="微软雅黑"/>
          <w:b/>
        </w:rPr>
        <w:t>一键通办</w:t>
      </w:r>
    </w:p>
    <w:p>
      <w:pPr>
        <w:ind w:firstLine="480" w:firstLineChars="200"/>
      </w:pPr>
      <w:r>
        <w:t>办税人员</w:t>
      </w:r>
      <w:r>
        <w:rPr>
          <w:rFonts w:hint="eastAsia"/>
        </w:rPr>
        <w:t>一键安装软</w:t>
      </w:r>
      <w:r>
        <w:t>件</w:t>
      </w:r>
      <w:r>
        <w:rPr>
          <w:rFonts w:hint="eastAsia"/>
        </w:rPr>
        <w:t>一键登录系统后，所</w:t>
      </w:r>
      <w:r>
        <w:t>有</w:t>
      </w:r>
      <w:r>
        <w:rPr>
          <w:rFonts w:hint="eastAsia"/>
        </w:rPr>
        <w:t>业务可</w:t>
      </w:r>
      <w:r>
        <w:t>以</w:t>
      </w:r>
      <w:r>
        <w:rPr>
          <w:rFonts w:hint="eastAsia"/>
        </w:rPr>
        <w:t>通办，包括纳税申报、海</w:t>
      </w:r>
      <w:r>
        <w:t>关</w:t>
      </w:r>
      <w:r>
        <w:rPr>
          <w:rFonts w:hint="eastAsia"/>
        </w:rPr>
        <w:t>票</w:t>
      </w:r>
      <w:r>
        <w:t>稽核</w:t>
      </w:r>
      <w:r>
        <w:rPr>
          <w:rFonts w:hint="eastAsia"/>
        </w:rPr>
        <w:t>抵</w:t>
      </w:r>
      <w:r>
        <w:t>扣认证、</w:t>
      </w:r>
      <w:r>
        <w:rPr>
          <w:rFonts w:hint="eastAsia"/>
        </w:rPr>
        <w:t>发票申</w:t>
      </w:r>
      <w:r>
        <w:t>请与领用</w:t>
      </w:r>
      <w:r>
        <w:rPr>
          <w:rFonts w:hint="eastAsia"/>
        </w:rPr>
        <w:t>、税收优惠、税</w:t>
      </w:r>
      <w:r>
        <w:t>务机关</w:t>
      </w:r>
      <w:r>
        <w:rPr>
          <w:rFonts w:hint="eastAsia"/>
        </w:rPr>
        <w:t>代开发票、退税申</w:t>
      </w:r>
      <w:r>
        <w:t>请</w:t>
      </w:r>
      <w:r>
        <w:rPr>
          <w:rFonts w:hint="eastAsia"/>
        </w:rPr>
        <w:t>等多</w:t>
      </w:r>
      <w:r>
        <w:t>个</w:t>
      </w:r>
      <w:r>
        <w:rPr>
          <w:rFonts w:hint="eastAsia"/>
        </w:rPr>
        <w:t>业务。</w:t>
      </w:r>
    </w:p>
    <w:p>
      <w:pPr>
        <w:pStyle w:val="40"/>
        <w:numPr>
          <w:ilvl w:val="0"/>
          <w:numId w:val="2"/>
        </w:numPr>
        <w:ind w:firstLineChars="0"/>
        <w:rPr>
          <w:rFonts w:ascii="微软雅黑" w:hAnsi="微软雅黑" w:eastAsia="微软雅黑"/>
          <w:b/>
        </w:rPr>
      </w:pPr>
      <w:r>
        <w:rPr>
          <w:rFonts w:hint="eastAsia" w:ascii="微软雅黑" w:hAnsi="微软雅黑" w:eastAsia="微软雅黑"/>
          <w:b/>
        </w:rPr>
        <w:t>引导式服务</w:t>
      </w:r>
    </w:p>
    <w:p>
      <w:pPr>
        <w:ind w:firstLine="480" w:firstLineChars="200"/>
      </w:pPr>
      <w:r>
        <w:rPr>
          <w:rFonts w:hint="eastAsia"/>
        </w:rPr>
        <w:t>税</w:t>
      </w:r>
      <w:r>
        <w:t>务专员</w:t>
      </w:r>
      <w:r>
        <w:rPr>
          <w:rFonts w:hint="eastAsia"/>
        </w:rPr>
        <w:t>理清业</w:t>
      </w:r>
      <w:r>
        <w:t>务事项的</w:t>
      </w:r>
      <w:r>
        <w:rPr>
          <w:rFonts w:hint="eastAsia"/>
        </w:rPr>
        <w:t>来龙去脉，</w:t>
      </w:r>
      <w:r>
        <w:t>列出</w:t>
      </w:r>
      <w:r>
        <w:rPr>
          <w:rFonts w:hint="eastAsia"/>
        </w:rPr>
        <w:t>每一笔业务需要办理的前置事项和</w:t>
      </w:r>
      <w:r>
        <w:t>后续事项</w:t>
      </w:r>
      <w:r>
        <w:rPr>
          <w:rFonts w:hint="eastAsia"/>
        </w:rPr>
        <w:t>按</w:t>
      </w:r>
      <w:r>
        <w:t>顺序</w:t>
      </w:r>
      <w:r>
        <w:rPr>
          <w:rFonts w:hint="eastAsia"/>
        </w:rPr>
        <w:t>排</w:t>
      </w:r>
      <w:r>
        <w:t>列，让企业办理看得懂的业务</w:t>
      </w:r>
      <w:r>
        <w:rPr>
          <w:rFonts w:hint="eastAsia"/>
        </w:rPr>
        <w:t>。</w:t>
      </w:r>
    </w:p>
    <w:p>
      <w:pPr>
        <w:pStyle w:val="40"/>
        <w:numPr>
          <w:ilvl w:val="0"/>
          <w:numId w:val="2"/>
        </w:numPr>
        <w:ind w:firstLineChars="0"/>
        <w:rPr>
          <w:rFonts w:ascii="微软雅黑" w:hAnsi="微软雅黑" w:eastAsia="微软雅黑"/>
          <w:b/>
        </w:rPr>
      </w:pPr>
      <w:r>
        <w:rPr>
          <w:rFonts w:hint="eastAsia" w:ascii="微软雅黑" w:hAnsi="微软雅黑" w:eastAsia="微软雅黑"/>
          <w:b/>
        </w:rPr>
        <w:t>定制</w:t>
      </w:r>
      <w:r>
        <w:rPr>
          <w:rFonts w:ascii="微软雅黑" w:hAnsi="微软雅黑" w:eastAsia="微软雅黑"/>
          <w:b/>
        </w:rPr>
        <w:t>浏览</w:t>
      </w:r>
      <w:r>
        <w:rPr>
          <w:rFonts w:hint="eastAsia" w:ascii="微软雅黑" w:hAnsi="微软雅黑" w:eastAsia="微软雅黑"/>
          <w:b/>
        </w:rPr>
        <w:t>器</w:t>
      </w:r>
    </w:p>
    <w:p>
      <w:pPr>
        <w:ind w:firstLine="480" w:firstLineChars="200"/>
        <w:rPr>
          <w:szCs w:val="28"/>
        </w:rPr>
      </w:pPr>
      <w:r>
        <w:rPr>
          <w:rFonts w:hint="eastAsia"/>
          <w:szCs w:val="28"/>
        </w:rPr>
        <w:t>定制属</w:t>
      </w:r>
      <w:r>
        <w:rPr>
          <w:szCs w:val="28"/>
        </w:rPr>
        <w:t>于北京</w:t>
      </w:r>
      <w:r>
        <w:rPr>
          <w:rFonts w:hint="eastAsia"/>
          <w:szCs w:val="28"/>
        </w:rPr>
        <w:t>国</w:t>
      </w:r>
      <w:r>
        <w:rPr>
          <w:szCs w:val="28"/>
        </w:rPr>
        <w:t>税</w:t>
      </w:r>
      <w:r>
        <w:rPr>
          <w:rFonts w:hint="eastAsia"/>
          <w:szCs w:val="28"/>
        </w:rPr>
        <w:t>的</w:t>
      </w:r>
      <w:r>
        <w:rPr>
          <w:szCs w:val="28"/>
        </w:rPr>
        <w:t>浏览器</w:t>
      </w:r>
      <w:r>
        <w:rPr>
          <w:rFonts w:hint="eastAsia"/>
          <w:szCs w:val="28"/>
        </w:rPr>
        <w:t>，把</w:t>
      </w:r>
      <w:r>
        <w:rPr>
          <w:szCs w:val="28"/>
        </w:rPr>
        <w:t>需要</w:t>
      </w:r>
      <w:r>
        <w:rPr>
          <w:rFonts w:hint="eastAsia"/>
          <w:szCs w:val="28"/>
        </w:rPr>
        <w:t>环境</w:t>
      </w:r>
      <w:r>
        <w:rPr>
          <w:szCs w:val="28"/>
        </w:rPr>
        <w:t>配置提前设置好，</w:t>
      </w:r>
      <w:r>
        <w:rPr>
          <w:rFonts w:hint="eastAsia"/>
          <w:szCs w:val="28"/>
        </w:rPr>
        <w:t>使</w:t>
      </w:r>
      <w:r>
        <w:rPr>
          <w:szCs w:val="28"/>
        </w:rPr>
        <w:t>得北京国税的业务</w:t>
      </w:r>
      <w:r>
        <w:rPr>
          <w:rFonts w:hint="eastAsia"/>
          <w:szCs w:val="28"/>
        </w:rPr>
        <w:t>不</w:t>
      </w:r>
      <w:r>
        <w:rPr>
          <w:szCs w:val="28"/>
        </w:rPr>
        <w:t>受企业的电</w:t>
      </w:r>
      <w:r>
        <w:rPr>
          <w:rFonts w:hint="eastAsia"/>
          <w:szCs w:val="28"/>
        </w:rPr>
        <w:t>脑</w:t>
      </w:r>
      <w:r>
        <w:rPr>
          <w:szCs w:val="28"/>
        </w:rPr>
        <w:t>环境影响</w:t>
      </w:r>
      <w:r>
        <w:rPr>
          <w:rFonts w:hint="eastAsia"/>
          <w:szCs w:val="28"/>
        </w:rPr>
        <w:t>，解</w:t>
      </w:r>
      <w:r>
        <w:rPr>
          <w:szCs w:val="28"/>
        </w:rPr>
        <w:t>决登录</w:t>
      </w:r>
      <w:r>
        <w:rPr>
          <w:rFonts w:hint="eastAsia"/>
          <w:szCs w:val="28"/>
        </w:rPr>
        <w:t>难</w:t>
      </w:r>
      <w:r>
        <w:rPr>
          <w:szCs w:val="28"/>
        </w:rPr>
        <w:t>、</w:t>
      </w:r>
      <w:r>
        <w:rPr>
          <w:rFonts w:hint="eastAsia"/>
          <w:szCs w:val="28"/>
        </w:rPr>
        <w:t>业</w:t>
      </w:r>
      <w:r>
        <w:rPr>
          <w:szCs w:val="28"/>
        </w:rPr>
        <w:t>务</w:t>
      </w:r>
      <w:r>
        <w:rPr>
          <w:rFonts w:hint="eastAsia"/>
          <w:szCs w:val="28"/>
        </w:rPr>
        <w:t>显示</w:t>
      </w:r>
      <w:r>
        <w:rPr>
          <w:szCs w:val="28"/>
        </w:rPr>
        <w:t>难</w:t>
      </w:r>
      <w:r>
        <w:rPr>
          <w:rFonts w:hint="eastAsia"/>
          <w:szCs w:val="28"/>
        </w:rPr>
        <w:t>等适</w:t>
      </w:r>
      <w:r>
        <w:rPr>
          <w:szCs w:val="28"/>
        </w:rPr>
        <w:t>应性问题。</w:t>
      </w:r>
    </w:p>
    <w:p>
      <w:pPr>
        <w:pStyle w:val="40"/>
        <w:numPr>
          <w:ilvl w:val="0"/>
          <w:numId w:val="2"/>
        </w:numPr>
        <w:ind w:firstLineChars="0"/>
        <w:rPr>
          <w:rFonts w:ascii="微软雅黑" w:hAnsi="微软雅黑" w:eastAsia="微软雅黑"/>
          <w:b/>
        </w:rPr>
      </w:pPr>
      <w:r>
        <w:rPr>
          <w:rFonts w:hint="eastAsia" w:ascii="微软雅黑" w:hAnsi="微软雅黑" w:eastAsia="微软雅黑"/>
          <w:b/>
        </w:rPr>
        <w:t>综合业务</w:t>
      </w:r>
    </w:p>
    <w:p>
      <w:pPr>
        <w:ind w:firstLine="480" w:firstLineChars="200"/>
      </w:pPr>
      <w:r>
        <w:rPr>
          <w:rFonts w:hint="eastAsia"/>
        </w:rPr>
        <w:t>软</w:t>
      </w:r>
      <w:r>
        <w:t>件中罗列所有北京国税网上办税业务，</w:t>
      </w:r>
      <w:r>
        <w:rPr>
          <w:rFonts w:hint="eastAsia"/>
        </w:rPr>
        <w:t>包括纳税申报、税务登记、发票业务、新开户企业、代开发票、即征即退税等</w:t>
      </w:r>
      <w:r>
        <w:t>几百</w:t>
      </w:r>
      <w:r>
        <w:rPr>
          <w:rFonts w:hint="eastAsia"/>
        </w:rPr>
        <w:t>个</w:t>
      </w:r>
      <w:r>
        <w:t>事项。</w:t>
      </w:r>
    </w:p>
    <w:p>
      <w:pPr>
        <w:pStyle w:val="40"/>
        <w:numPr>
          <w:ilvl w:val="0"/>
          <w:numId w:val="2"/>
        </w:numPr>
        <w:ind w:firstLineChars="0"/>
        <w:rPr>
          <w:rFonts w:ascii="微软雅黑" w:hAnsi="微软雅黑" w:eastAsia="微软雅黑"/>
          <w:b/>
        </w:rPr>
      </w:pPr>
      <w:r>
        <w:rPr>
          <w:rFonts w:hint="eastAsia" w:ascii="微软雅黑" w:hAnsi="微软雅黑" w:eastAsia="微软雅黑"/>
          <w:b/>
        </w:rPr>
        <w:t>智能查询</w:t>
      </w:r>
    </w:p>
    <w:p>
      <w:pPr>
        <w:ind w:firstLine="480" w:firstLineChars="200"/>
      </w:pPr>
      <w:r>
        <w:rPr>
          <w:rFonts w:hint="eastAsia"/>
        </w:rPr>
        <w:t>在</w:t>
      </w:r>
      <w:r>
        <w:t>搜索中</w:t>
      </w:r>
      <w:r>
        <w:rPr>
          <w:rFonts w:hint="eastAsia"/>
        </w:rPr>
        <w:t>查询</w:t>
      </w:r>
      <w:r>
        <w:t>任意业务</w:t>
      </w:r>
      <w:r>
        <w:rPr>
          <w:rFonts w:hint="eastAsia"/>
        </w:rPr>
        <w:t>就</w:t>
      </w:r>
      <w:r>
        <w:t>可以找到业务</w:t>
      </w:r>
      <w:r>
        <w:rPr>
          <w:rFonts w:hint="eastAsia"/>
        </w:rPr>
        <w:t>办</w:t>
      </w:r>
      <w:r>
        <w:t>理</w:t>
      </w:r>
      <w:r>
        <w:rPr>
          <w:rFonts w:hint="eastAsia"/>
        </w:rPr>
        <w:t>的</w:t>
      </w:r>
      <w:r>
        <w:t>位置，</w:t>
      </w:r>
      <w:r>
        <w:rPr>
          <w:rFonts w:hint="eastAsia"/>
        </w:rPr>
        <w:t>同</w:t>
      </w:r>
      <w:r>
        <w:t>时</w:t>
      </w:r>
      <w:r>
        <w:rPr>
          <w:rFonts w:hint="eastAsia"/>
        </w:rPr>
        <w:t>涵盖</w:t>
      </w:r>
      <w:r>
        <w:t>了</w:t>
      </w:r>
      <w:r>
        <w:rPr>
          <w:rFonts w:hint="eastAsia"/>
        </w:rPr>
        <w:t>全国发票查询、税</w:t>
      </w:r>
      <w:r>
        <w:t>务</w:t>
      </w:r>
      <w:r>
        <w:rPr>
          <w:rFonts w:hint="eastAsia"/>
        </w:rPr>
        <w:t>政策查询、法规查询、工商信息查询、</w:t>
      </w:r>
      <w:r>
        <w:t>百</w:t>
      </w:r>
      <w:r>
        <w:rPr>
          <w:rFonts w:hint="eastAsia"/>
        </w:rPr>
        <w:t>度</w:t>
      </w:r>
      <w:r>
        <w:t>查询等</w:t>
      </w:r>
      <w:r>
        <w:rPr>
          <w:rFonts w:hint="eastAsia"/>
        </w:rPr>
        <w:t>便</w:t>
      </w:r>
      <w:r>
        <w:t>捷服务</w:t>
      </w:r>
      <w:r>
        <w:rPr>
          <w:rFonts w:hint="eastAsia"/>
        </w:rPr>
        <w:t>。</w:t>
      </w:r>
    </w:p>
    <w:p>
      <w:pPr>
        <w:pStyle w:val="40"/>
        <w:numPr>
          <w:ilvl w:val="0"/>
          <w:numId w:val="2"/>
        </w:numPr>
        <w:ind w:firstLineChars="0"/>
        <w:rPr>
          <w:rFonts w:ascii="微软雅黑" w:hAnsi="微软雅黑" w:eastAsia="微软雅黑"/>
          <w:b/>
        </w:rPr>
      </w:pPr>
      <w:r>
        <w:rPr>
          <w:rFonts w:hint="eastAsia" w:ascii="微软雅黑" w:hAnsi="微软雅黑" w:eastAsia="微软雅黑"/>
          <w:b/>
        </w:rPr>
        <w:t>消息推送</w:t>
      </w:r>
    </w:p>
    <w:p>
      <w:pPr>
        <w:ind w:firstLine="480" w:firstLineChars="200"/>
      </w:pPr>
      <w:r>
        <w:rPr>
          <w:rFonts w:hint="eastAsia"/>
        </w:rPr>
        <w:t>北京国税实</w:t>
      </w:r>
      <w:r>
        <w:t>时向您</w:t>
      </w:r>
      <w:r>
        <w:rPr>
          <w:rFonts w:hint="eastAsia"/>
        </w:rPr>
        <w:t>推送</w:t>
      </w:r>
      <w:r>
        <w:t>业务办理进度、短信</w:t>
      </w:r>
      <w:r>
        <w:rPr>
          <w:rFonts w:hint="eastAsia"/>
        </w:rPr>
        <w:t>消息</w:t>
      </w:r>
      <w:r>
        <w:t>、重要</w:t>
      </w:r>
      <w:r>
        <w:rPr>
          <w:rFonts w:hint="eastAsia"/>
        </w:rPr>
        <w:t>通</w:t>
      </w:r>
      <w:r>
        <w:t>知</w:t>
      </w:r>
      <w:r>
        <w:rPr>
          <w:rFonts w:hint="eastAsia"/>
        </w:rPr>
        <w:t>等</w:t>
      </w:r>
      <w:r>
        <w:t>信息，</w:t>
      </w:r>
      <w:r>
        <w:rPr>
          <w:rFonts w:hint="eastAsia"/>
        </w:rPr>
        <w:t>只</w:t>
      </w:r>
      <w:r>
        <w:t>要您登录</w:t>
      </w:r>
      <w:r>
        <w:rPr>
          <w:rFonts w:hint="eastAsia"/>
        </w:rPr>
        <w:t>软</w:t>
      </w:r>
      <w:r>
        <w:t>件后，在</w:t>
      </w:r>
      <w:r>
        <w:rPr>
          <w:rFonts w:hint="eastAsia"/>
        </w:rPr>
        <w:t>电脑</w:t>
      </w:r>
      <w:r>
        <w:t>上及</w:t>
      </w:r>
      <w:r>
        <w:rPr>
          <w:rFonts w:hint="eastAsia"/>
        </w:rPr>
        <w:t>时弹出消</w:t>
      </w:r>
      <w:r>
        <w:t>息通知框</w:t>
      </w:r>
      <w:r>
        <w:rPr>
          <w:rFonts w:hint="eastAsia"/>
        </w:rPr>
        <w:t>。</w:t>
      </w:r>
    </w:p>
    <w:p>
      <w:pPr>
        <w:pStyle w:val="40"/>
        <w:numPr>
          <w:ilvl w:val="0"/>
          <w:numId w:val="2"/>
        </w:numPr>
        <w:ind w:firstLineChars="0"/>
        <w:rPr>
          <w:rFonts w:ascii="微软雅黑" w:hAnsi="微软雅黑" w:eastAsia="微软雅黑"/>
          <w:b/>
        </w:rPr>
      </w:pPr>
      <w:r>
        <w:rPr>
          <w:rFonts w:hint="eastAsia" w:ascii="微软雅黑" w:hAnsi="微软雅黑" w:eastAsia="微软雅黑"/>
          <w:b/>
        </w:rPr>
        <w:t>企业家园</w:t>
      </w:r>
    </w:p>
    <w:p>
      <w:pPr>
        <w:ind w:firstLine="480" w:firstLineChars="200"/>
      </w:pPr>
      <w:r>
        <w:rPr>
          <w:rFonts w:hint="eastAsia"/>
        </w:rPr>
        <w:t>网</w:t>
      </w:r>
      <w:r>
        <w:t>上</w:t>
      </w:r>
      <w:r>
        <w:rPr>
          <w:rFonts w:hint="eastAsia"/>
        </w:rPr>
        <w:t>税务服务想您所想为</w:t>
      </w:r>
      <w:r>
        <w:t>企业建立</w:t>
      </w:r>
      <w:r>
        <w:rPr>
          <w:rFonts w:hint="eastAsia"/>
        </w:rPr>
        <w:t>网</w:t>
      </w:r>
      <w:r>
        <w:t>上税务家园，包括</w:t>
      </w:r>
      <w:r>
        <w:rPr>
          <w:rFonts w:hint="eastAsia"/>
        </w:rPr>
        <w:t>税务信息、业务进度、应办业务、短信定制、重要通知等。</w:t>
      </w:r>
    </w:p>
    <w:p>
      <w:pPr>
        <w:pStyle w:val="2"/>
      </w:pPr>
      <w:bookmarkStart w:id="15" w:name="_Toc438327900"/>
      <w:bookmarkStart w:id="16" w:name="_Toc438306750"/>
      <w:r>
        <w:rPr>
          <w:rFonts w:hint="eastAsia"/>
        </w:rPr>
        <w:t>系统安装与启动</w:t>
      </w:r>
      <w:bookmarkEnd w:id="15"/>
      <w:bookmarkEnd w:id="16"/>
    </w:p>
    <w:p>
      <w:pPr>
        <w:pStyle w:val="3"/>
        <w:widowControl/>
        <w:snapToGrid/>
        <w:spacing w:before="260" w:line="416" w:lineRule="auto"/>
        <w:jc w:val="left"/>
      </w:pPr>
      <w:bookmarkStart w:id="17" w:name="_Toc438306751"/>
      <w:bookmarkStart w:id="18" w:name="_Toc438327901"/>
      <w:r>
        <w:rPr>
          <w:rFonts w:hint="eastAsia"/>
        </w:rPr>
        <w:t>系统安装</w:t>
      </w:r>
      <w:bookmarkEnd w:id="17"/>
      <w:bookmarkEnd w:id="18"/>
    </w:p>
    <w:p>
      <w:pPr>
        <w:snapToGrid w:val="0"/>
        <w:spacing w:line="360" w:lineRule="auto"/>
        <w:ind w:firstLine="560" w:firstLineChars="200"/>
        <w:rPr>
          <w:rStyle w:val="20"/>
          <w:rFonts w:asciiTheme="minorEastAsia" w:hAnsiTheme="minorEastAsia" w:eastAsiaTheme="minorEastAsia"/>
          <w:sz w:val="24"/>
        </w:rPr>
      </w:pPr>
      <w:r>
        <w:rPr>
          <w:rFonts w:hint="eastAsia" w:asciiTheme="minorEastAsia" w:hAnsiTheme="minorEastAsia" w:eastAsiaTheme="minorEastAsia"/>
          <w:sz w:val="28"/>
          <w:szCs w:val="28"/>
        </w:rPr>
        <w:t xml:space="preserve"> [</w:t>
      </w:r>
      <w:r>
        <w:rPr>
          <w:rFonts w:hint="eastAsia" w:asciiTheme="minorEastAsia" w:hAnsiTheme="minorEastAsia" w:eastAsiaTheme="minorEastAsia"/>
          <w:b/>
          <w:sz w:val="28"/>
          <w:szCs w:val="28"/>
        </w:rPr>
        <w:t>下</w:t>
      </w:r>
      <w:r>
        <w:rPr>
          <w:rFonts w:asciiTheme="minorEastAsia" w:hAnsiTheme="minorEastAsia" w:eastAsiaTheme="minorEastAsia"/>
          <w:b/>
          <w:sz w:val="28"/>
          <w:szCs w:val="28"/>
        </w:rPr>
        <w:t>载地</w:t>
      </w:r>
      <w:r>
        <w:rPr>
          <w:rFonts w:hint="eastAsia" w:asciiTheme="minorEastAsia" w:hAnsiTheme="minorEastAsia" w:eastAsiaTheme="minorEastAsia"/>
          <w:b/>
          <w:sz w:val="28"/>
          <w:szCs w:val="28"/>
        </w:rPr>
        <w:t>址</w:t>
      </w:r>
      <w:r>
        <w:rPr>
          <w:rFonts w:hint="eastAsia" w:asciiTheme="minorEastAsia" w:hAnsiTheme="minorEastAsia" w:eastAsiaTheme="minorEastAsia"/>
          <w:sz w:val="28"/>
          <w:szCs w:val="28"/>
        </w:rPr>
        <w:t>]</w:t>
      </w:r>
      <w:r>
        <w:rPr>
          <w:rFonts w:asciiTheme="minorEastAsia" w:hAnsiTheme="minorEastAsia" w:eastAsiaTheme="minorEastAsia"/>
          <w:sz w:val="28"/>
          <w:szCs w:val="28"/>
        </w:rPr>
        <w:t xml:space="preserve"> </w:t>
      </w:r>
      <w:r>
        <w:rPr>
          <w:rFonts w:asciiTheme="minorEastAsia" w:hAnsiTheme="minorEastAsia" w:eastAsiaTheme="minorEastAsia"/>
          <w:sz w:val="24"/>
        </w:rPr>
        <w:fldChar w:fldCharType="begin"/>
      </w:r>
      <w:r>
        <w:rPr>
          <w:rFonts w:asciiTheme="minorEastAsia" w:hAnsiTheme="minorEastAsia" w:eastAsiaTheme="minorEastAsia"/>
          <w:sz w:val="24"/>
        </w:rPr>
        <w:instrText xml:space="preserve"> HYPERLINK "http://www.zlsnet.com/" </w:instrText>
      </w:r>
      <w:r>
        <w:rPr>
          <w:rFonts w:asciiTheme="minorEastAsia" w:hAnsiTheme="minorEastAsia" w:eastAsiaTheme="minorEastAsia"/>
          <w:sz w:val="24"/>
        </w:rPr>
        <w:fldChar w:fldCharType="separate"/>
      </w:r>
      <w:r>
        <w:rPr>
          <w:rStyle w:val="20"/>
          <w:rFonts w:asciiTheme="minorEastAsia" w:hAnsiTheme="minorEastAsia" w:eastAsiaTheme="minorEastAsia"/>
          <w:sz w:val="24"/>
        </w:rPr>
        <w:t xml:space="preserve">http://www.zlsnet.com </w:t>
      </w:r>
    </w:p>
    <w:p>
      <w:pPr>
        <w:spacing w:line="312" w:lineRule="auto"/>
        <w:ind w:left="420" w:leftChars="200" w:firstLine="480" w:firstLineChars="200"/>
        <w:rPr>
          <w:rFonts w:asciiTheme="minorEastAsia" w:hAnsiTheme="minorEastAsia" w:eastAsiaTheme="minorEastAsia"/>
        </w:rPr>
      </w:pPr>
      <w:r>
        <w:rPr>
          <w:rFonts w:asciiTheme="minorEastAsia" w:hAnsiTheme="minorEastAsia" w:eastAsiaTheme="minorEastAsia"/>
          <w:sz w:val="24"/>
        </w:rPr>
        <w:fldChar w:fldCharType="end"/>
      </w:r>
      <w:r>
        <w:rPr>
          <w:rFonts w:hint="eastAsia" w:asciiTheme="minorEastAsia" w:hAnsiTheme="minorEastAsia" w:eastAsiaTheme="minorEastAsia"/>
          <w:sz w:val="24"/>
        </w:rPr>
        <w:t>从页</w:t>
      </w:r>
      <w:r>
        <w:rPr>
          <w:rFonts w:asciiTheme="minorEastAsia" w:hAnsiTheme="minorEastAsia" w:eastAsiaTheme="minorEastAsia"/>
          <w:sz w:val="24"/>
        </w:rPr>
        <w:t>面上方</w:t>
      </w:r>
      <w:r>
        <w:rPr>
          <w:rFonts w:hint="eastAsia" w:asciiTheme="minorEastAsia" w:hAnsiTheme="minorEastAsia" w:eastAsiaTheme="minorEastAsia"/>
          <w:sz w:val="24"/>
          <w:szCs w:val="28"/>
        </w:rPr>
        <w:t>导航</w:t>
      </w:r>
      <w:r>
        <w:rPr>
          <w:rFonts w:asciiTheme="minorEastAsia" w:hAnsiTheme="minorEastAsia" w:eastAsiaTheme="minorEastAsia"/>
          <w:sz w:val="24"/>
          <w:szCs w:val="28"/>
        </w:rPr>
        <w:t>栏</w:t>
      </w:r>
      <w:r>
        <w:rPr>
          <w:rFonts w:hint="eastAsia" w:asciiTheme="minorEastAsia" w:hAnsiTheme="minorEastAsia" w:eastAsiaTheme="minorEastAsia"/>
          <w:sz w:val="24"/>
          <w:szCs w:val="28"/>
        </w:rPr>
        <w:t>[下</w:t>
      </w:r>
      <w:r>
        <w:rPr>
          <w:rFonts w:asciiTheme="minorEastAsia" w:hAnsiTheme="minorEastAsia" w:eastAsiaTheme="minorEastAsia"/>
          <w:sz w:val="24"/>
          <w:szCs w:val="28"/>
        </w:rPr>
        <w:t>载中心]</w:t>
      </w:r>
      <w:r>
        <w:rPr>
          <w:rFonts w:hint="eastAsia" w:asciiTheme="minorEastAsia" w:hAnsiTheme="minorEastAsia" w:eastAsiaTheme="minorEastAsia"/>
          <w:sz w:val="24"/>
          <w:szCs w:val="28"/>
        </w:rPr>
        <w:t>进</w:t>
      </w:r>
      <w:r>
        <w:rPr>
          <w:rFonts w:asciiTheme="minorEastAsia" w:hAnsiTheme="minorEastAsia" w:eastAsiaTheme="minorEastAsia"/>
          <w:sz w:val="24"/>
          <w:szCs w:val="28"/>
        </w:rPr>
        <w:t>入</w:t>
      </w:r>
      <w:r>
        <w:rPr>
          <w:rFonts w:hint="eastAsia" w:asciiTheme="minorEastAsia" w:hAnsiTheme="minorEastAsia" w:eastAsiaTheme="minorEastAsia"/>
          <w:sz w:val="24"/>
          <w:szCs w:val="28"/>
        </w:rPr>
        <w:t>“北京国税办税软件下载”，同</w:t>
      </w:r>
      <w:r>
        <w:rPr>
          <w:rFonts w:asciiTheme="minorEastAsia" w:hAnsiTheme="minorEastAsia" w:eastAsiaTheme="minorEastAsia"/>
          <w:sz w:val="24"/>
          <w:szCs w:val="28"/>
        </w:rPr>
        <w:t>时</w:t>
      </w:r>
      <w:r>
        <w:rPr>
          <w:rFonts w:hint="eastAsia" w:asciiTheme="minorEastAsia" w:hAnsiTheme="minorEastAsia" w:eastAsiaTheme="minorEastAsia"/>
          <w:sz w:val="24"/>
          <w:szCs w:val="28"/>
        </w:rPr>
        <w:t>可</w:t>
      </w:r>
      <w:r>
        <w:rPr>
          <w:rFonts w:asciiTheme="minorEastAsia" w:hAnsiTheme="minorEastAsia" w:eastAsiaTheme="minorEastAsia"/>
          <w:sz w:val="24"/>
          <w:szCs w:val="28"/>
        </w:rPr>
        <w:t>以</w:t>
      </w:r>
      <w:r>
        <w:rPr>
          <w:rFonts w:hint="eastAsia" w:asciiTheme="minorEastAsia" w:hAnsiTheme="minorEastAsia" w:eastAsiaTheme="minorEastAsia"/>
          <w:sz w:val="24"/>
          <w:szCs w:val="28"/>
        </w:rPr>
        <w:t>查看</w:t>
      </w:r>
      <w:r>
        <w:rPr>
          <w:rFonts w:asciiTheme="minorEastAsia" w:hAnsiTheme="minorEastAsia" w:eastAsiaTheme="minorEastAsia"/>
          <w:sz w:val="24"/>
          <w:szCs w:val="28"/>
        </w:rPr>
        <w:t>初次使用常见问题</w:t>
      </w:r>
      <w:r>
        <w:rPr>
          <w:rFonts w:hint="eastAsia" w:asciiTheme="minorEastAsia" w:hAnsiTheme="minorEastAsia" w:eastAsiaTheme="minorEastAsia"/>
          <w:sz w:val="24"/>
          <w:szCs w:val="28"/>
        </w:rPr>
        <w:t>、学习</w:t>
      </w:r>
      <w:r>
        <w:rPr>
          <w:rFonts w:asciiTheme="minorEastAsia" w:hAnsiTheme="minorEastAsia" w:eastAsiaTheme="minorEastAsia"/>
          <w:sz w:val="24"/>
          <w:szCs w:val="28"/>
        </w:rPr>
        <w:t>视频</w:t>
      </w:r>
      <w:r>
        <w:rPr>
          <w:rFonts w:hint="eastAsia" w:asciiTheme="minorEastAsia" w:hAnsiTheme="minorEastAsia" w:eastAsiaTheme="minorEastAsia"/>
          <w:sz w:val="24"/>
          <w:szCs w:val="28"/>
        </w:rPr>
        <w:t>等</w:t>
      </w:r>
      <w:r>
        <w:rPr>
          <w:rFonts w:asciiTheme="minorEastAsia" w:hAnsiTheme="minorEastAsia" w:eastAsiaTheme="minorEastAsia"/>
          <w:sz w:val="24"/>
          <w:szCs w:val="28"/>
        </w:rPr>
        <w:t>信息。</w:t>
      </w:r>
      <w:bookmarkStart w:id="45" w:name="_GoBack"/>
      <w:bookmarkEnd w:id="45"/>
    </w:p>
    <w:p>
      <w:pPr>
        <w:ind w:firstLine="480" w:firstLineChars="200"/>
        <w:rPr>
          <w:rFonts w:asciiTheme="minorEastAsia" w:hAnsiTheme="minorEastAsia" w:eastAsiaTheme="minorEastAsia"/>
        </w:rPr>
      </w:pPr>
    </w:p>
    <w:p>
      <w:pPr>
        <w:ind w:firstLine="480" w:firstLineChars="200"/>
        <w:rPr>
          <w:rFonts w:asciiTheme="minorEastAsia" w:hAnsiTheme="minorEastAsia" w:eastAsiaTheme="minorEastAsia"/>
        </w:rPr>
      </w:pPr>
      <w:r>
        <w:rPr>
          <w:rFonts w:hint="eastAsia" w:asciiTheme="minorEastAsia" w:hAnsiTheme="minorEastAsia" w:eastAsiaTheme="minorEastAsia"/>
        </w:rPr>
        <w:t>点击“完成”即可完成北京国税办税软件的安装。</w:t>
      </w:r>
    </w:p>
    <w:p>
      <w:pPr>
        <w:ind w:firstLine="480" w:firstLineChars="200"/>
        <w:rPr>
          <w:rFonts w:asciiTheme="minorEastAsia" w:hAnsiTheme="minorEastAsia" w:eastAsiaTheme="minorEastAsia"/>
        </w:rPr>
      </w:pPr>
      <w:r>
        <w:drawing>
          <wp:anchor distT="0" distB="0" distL="114300" distR="114300" simplePos="0" relativeHeight="251675648" behindDoc="0" locked="0" layoutInCell="1" allowOverlap="1">
            <wp:simplePos x="0" y="0"/>
            <wp:positionH relativeFrom="column">
              <wp:posOffset>5029200</wp:posOffset>
            </wp:positionH>
            <wp:positionV relativeFrom="paragraph">
              <wp:posOffset>379730</wp:posOffset>
            </wp:positionV>
            <wp:extent cx="723900" cy="867410"/>
            <wp:effectExtent l="0" t="0" r="0"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723600" cy="867600"/>
                    </a:xfrm>
                    <a:prstGeom prst="rect">
                      <a:avLst/>
                    </a:prstGeom>
                  </pic:spPr>
                </pic:pic>
              </a:graphicData>
            </a:graphic>
          </wp:anchor>
        </w:drawing>
      </w:r>
      <w:r>
        <w:rPr>
          <w:rFonts w:hint="eastAsia" w:asciiTheme="minorEastAsia" w:hAnsiTheme="minorEastAsia" w:eastAsiaTheme="minorEastAsia"/>
        </w:rPr>
        <w:t>北京</w:t>
      </w:r>
      <w:r>
        <w:rPr>
          <w:rFonts w:asciiTheme="minorEastAsia" w:hAnsiTheme="minorEastAsia" w:eastAsiaTheme="minorEastAsia"/>
        </w:rPr>
        <w:t>国税网上办税软件是“</w:t>
      </w:r>
      <w:r>
        <w:rPr>
          <w:rFonts w:hint="eastAsia" w:asciiTheme="minorEastAsia" w:hAnsiTheme="minorEastAsia" w:eastAsiaTheme="minorEastAsia"/>
        </w:rPr>
        <w:t>北京</w:t>
      </w:r>
      <w:r>
        <w:rPr>
          <w:rFonts w:asciiTheme="minorEastAsia" w:hAnsiTheme="minorEastAsia" w:eastAsiaTheme="minorEastAsia"/>
        </w:rPr>
        <w:t>国</w:t>
      </w:r>
      <w:r>
        <w:rPr>
          <w:rFonts w:hint="eastAsia" w:asciiTheme="minorEastAsia" w:hAnsiTheme="minorEastAsia" w:eastAsiaTheme="minorEastAsia"/>
        </w:rPr>
        <w:t>税网</w:t>
      </w:r>
      <w:r>
        <w:rPr>
          <w:rFonts w:asciiTheme="minorEastAsia" w:hAnsiTheme="minorEastAsia" w:eastAsiaTheme="minorEastAsia"/>
        </w:rPr>
        <w:t>上纳</w:t>
      </w:r>
      <w:r>
        <w:rPr>
          <w:rFonts w:hint="eastAsia" w:asciiTheme="minorEastAsia" w:hAnsiTheme="minorEastAsia" w:eastAsiaTheme="minorEastAsia"/>
        </w:rPr>
        <w:t>税</w:t>
      </w:r>
      <w:r>
        <w:rPr>
          <w:rFonts w:asciiTheme="minorEastAsia" w:hAnsiTheme="minorEastAsia" w:eastAsiaTheme="minorEastAsia"/>
        </w:rPr>
        <w:t>申报系统2.0”</w:t>
      </w:r>
      <w:r>
        <w:rPr>
          <w:rFonts w:hint="eastAsia" w:asciiTheme="minorEastAsia" w:hAnsiTheme="minorEastAsia" w:eastAsiaTheme="minorEastAsia"/>
        </w:rPr>
        <w:t>的</w:t>
      </w:r>
      <w:r>
        <w:rPr>
          <w:rFonts w:asciiTheme="minorEastAsia" w:hAnsiTheme="minorEastAsia" w:eastAsiaTheme="minorEastAsia"/>
        </w:rPr>
        <w:t>优化改版，会保留原有申报数据，请您放</w:t>
      </w:r>
      <w:r>
        <w:rPr>
          <w:rFonts w:hint="eastAsia" w:asciiTheme="minorEastAsia" w:hAnsiTheme="minorEastAsia" w:eastAsiaTheme="minorEastAsia"/>
        </w:rPr>
        <w:t>心</w:t>
      </w:r>
      <w:r>
        <w:rPr>
          <w:rFonts w:asciiTheme="minorEastAsia" w:hAnsiTheme="minorEastAsia" w:eastAsiaTheme="minorEastAsia"/>
        </w:rPr>
        <w:t>安装使</w:t>
      </w:r>
      <w:r>
        <w:rPr>
          <w:rFonts w:hint="eastAsia" w:asciiTheme="minorEastAsia" w:hAnsiTheme="minorEastAsia" w:eastAsiaTheme="minorEastAsia"/>
        </w:rPr>
        <w:t>用</w:t>
      </w:r>
      <w:r>
        <w:rPr>
          <w:rFonts w:asciiTheme="minorEastAsia" w:hAnsiTheme="minorEastAsia" w:eastAsiaTheme="minorEastAsia"/>
        </w:rPr>
        <w:t>。</w:t>
      </w:r>
    </w:p>
    <w:p>
      <w:pPr>
        <w:ind w:firstLine="480" w:firstLineChars="200"/>
        <w:rPr>
          <w:rFonts w:asciiTheme="minorEastAsia" w:hAnsiTheme="minorEastAsia" w:eastAsiaTheme="minorEastAsia"/>
        </w:rPr>
      </w:pPr>
      <w:r>
        <w:rPr>
          <w:rFonts w:hint="eastAsia" w:asciiTheme="minorEastAsia" w:hAnsiTheme="minorEastAsia" w:eastAsiaTheme="minorEastAsia"/>
        </w:rPr>
        <w:t>软</w:t>
      </w:r>
      <w:r>
        <w:rPr>
          <w:rFonts w:asciiTheme="minorEastAsia" w:hAnsiTheme="minorEastAsia" w:eastAsiaTheme="minorEastAsia"/>
        </w:rPr>
        <w:t>件安装过程中，如果出现</w:t>
      </w:r>
      <w:r>
        <w:rPr>
          <w:rFonts w:hint="eastAsia" w:asciiTheme="minorEastAsia" w:hAnsiTheme="minorEastAsia" w:eastAsiaTheme="minorEastAsia"/>
        </w:rPr>
        <w:t>3</w:t>
      </w:r>
      <w:r>
        <w:rPr>
          <w:rFonts w:asciiTheme="minorEastAsia" w:hAnsiTheme="minorEastAsia" w:eastAsiaTheme="minorEastAsia"/>
        </w:rPr>
        <w:t>60</w:t>
      </w:r>
      <w:r>
        <w:rPr>
          <w:rFonts w:hint="eastAsia" w:asciiTheme="minorEastAsia" w:hAnsiTheme="minorEastAsia" w:eastAsiaTheme="minorEastAsia"/>
        </w:rPr>
        <w:t>或</w:t>
      </w:r>
      <w:r>
        <w:rPr>
          <w:rFonts w:asciiTheme="minorEastAsia" w:hAnsiTheme="minorEastAsia" w:eastAsiaTheme="minorEastAsia"/>
        </w:rPr>
        <w:t>其他杀毒软件</w:t>
      </w:r>
      <w:r>
        <w:rPr>
          <w:rFonts w:hint="eastAsia" w:asciiTheme="minorEastAsia" w:hAnsiTheme="minorEastAsia" w:eastAsiaTheme="minorEastAsia"/>
        </w:rPr>
        <w:t>拦截</w:t>
      </w:r>
      <w:r>
        <w:rPr>
          <w:rFonts w:asciiTheme="minorEastAsia" w:hAnsiTheme="minorEastAsia" w:eastAsiaTheme="minorEastAsia"/>
        </w:rPr>
        <w:t>提示，请选择</w:t>
      </w:r>
      <w:r>
        <w:rPr>
          <w:rFonts w:asciiTheme="minorEastAsia" w:hAnsiTheme="minorEastAsia" w:eastAsiaTheme="minorEastAsia"/>
          <w:b/>
        </w:rPr>
        <w:t>“</w:t>
      </w:r>
      <w:r>
        <w:rPr>
          <w:rFonts w:hint="eastAsia" w:asciiTheme="minorEastAsia" w:hAnsiTheme="minorEastAsia" w:eastAsiaTheme="minorEastAsia"/>
          <w:b/>
        </w:rPr>
        <w:t>允许</w:t>
      </w:r>
      <w:r>
        <w:rPr>
          <w:rFonts w:asciiTheme="minorEastAsia" w:hAnsiTheme="minorEastAsia" w:eastAsiaTheme="minorEastAsia"/>
          <w:b/>
        </w:rPr>
        <w:t>程序所有操作”</w:t>
      </w:r>
      <w:r>
        <w:rPr>
          <w:rFonts w:asciiTheme="minorEastAsia" w:hAnsiTheme="minorEastAsia" w:eastAsiaTheme="minorEastAsia"/>
        </w:rPr>
        <w:t>完成安装。</w:t>
      </w:r>
      <w:r>
        <w:rPr>
          <w:rFonts w:hint="eastAsia" w:asciiTheme="minorEastAsia" w:hAnsiTheme="minorEastAsia" w:eastAsiaTheme="minorEastAsia"/>
        </w:rPr>
        <w:t>安</w:t>
      </w:r>
      <w:r>
        <w:rPr>
          <w:rFonts w:asciiTheme="minorEastAsia" w:hAnsiTheme="minorEastAsia" w:eastAsiaTheme="minorEastAsia"/>
        </w:rPr>
        <w:t>装成功后，电脑的桌面上会出现“</w:t>
      </w:r>
      <w:r>
        <w:rPr>
          <w:rFonts w:hint="eastAsia" w:asciiTheme="minorEastAsia" w:hAnsiTheme="minorEastAsia" w:eastAsiaTheme="minorEastAsia"/>
        </w:rPr>
        <w:t>北京</w:t>
      </w:r>
      <w:r>
        <w:rPr>
          <w:rFonts w:asciiTheme="minorEastAsia" w:hAnsiTheme="minorEastAsia" w:eastAsiaTheme="minorEastAsia"/>
        </w:rPr>
        <w:t>国税办</w:t>
      </w:r>
      <w:r>
        <w:rPr>
          <w:rFonts w:hint="eastAsia" w:asciiTheme="minorEastAsia" w:hAnsiTheme="minorEastAsia" w:eastAsiaTheme="minorEastAsia"/>
        </w:rPr>
        <w:t>税</w:t>
      </w:r>
      <w:r>
        <w:rPr>
          <w:rFonts w:asciiTheme="minorEastAsia" w:hAnsiTheme="minorEastAsia" w:eastAsiaTheme="minorEastAsia"/>
        </w:rPr>
        <w:t>软件”</w:t>
      </w:r>
      <w:r>
        <w:rPr>
          <w:rFonts w:hint="eastAsia" w:asciiTheme="minorEastAsia" w:hAnsiTheme="minorEastAsia" w:eastAsiaTheme="minorEastAsia"/>
        </w:rPr>
        <w:t>图</w:t>
      </w:r>
      <w:r>
        <w:rPr>
          <w:rFonts w:asciiTheme="minorEastAsia" w:hAnsiTheme="minorEastAsia" w:eastAsiaTheme="minorEastAsia"/>
        </w:rPr>
        <w:t>标，见右图。</w:t>
      </w:r>
    </w:p>
    <w:p>
      <w:pPr>
        <w:pStyle w:val="3"/>
      </w:pPr>
      <w:bookmarkStart w:id="19" w:name="_Toc438306752"/>
      <w:bookmarkStart w:id="20" w:name="_Toc438327902"/>
      <w:r>
        <w:rPr>
          <w:rFonts w:hint="eastAsia"/>
        </w:rPr>
        <w:t>启动</w:t>
      </w:r>
      <w:bookmarkEnd w:id="19"/>
      <w:r>
        <w:rPr>
          <w:rFonts w:hint="eastAsia"/>
        </w:rPr>
        <w:t>与</w:t>
      </w:r>
      <w:r>
        <w:t>登录</w:t>
      </w:r>
      <w:bookmarkEnd w:id="20"/>
    </w:p>
    <w:p>
      <w:pPr>
        <w:ind w:firstLine="480" w:firstLineChars="200"/>
        <w:rPr>
          <w:rFonts w:asciiTheme="minorEastAsia" w:hAnsiTheme="minorEastAsia" w:eastAsiaTheme="minorEastAsia"/>
        </w:rPr>
      </w:pPr>
      <w:r>
        <w:rPr>
          <w:rFonts w:hint="eastAsia" w:asciiTheme="minorEastAsia" w:hAnsiTheme="minorEastAsia" w:eastAsiaTheme="minorEastAsia"/>
        </w:rPr>
        <w:t>办</w:t>
      </w:r>
      <w:r>
        <w:rPr>
          <w:rFonts w:asciiTheme="minorEastAsia" w:hAnsiTheme="minorEastAsia" w:eastAsiaTheme="minorEastAsia"/>
        </w:rPr>
        <w:t>税人员使用的电脑</w:t>
      </w:r>
      <w:r>
        <w:rPr>
          <w:rFonts w:hint="eastAsia" w:asciiTheme="minorEastAsia" w:hAnsiTheme="minorEastAsia" w:eastAsiaTheme="minorEastAsia"/>
        </w:rPr>
        <w:t>可</w:t>
      </w:r>
      <w:r>
        <w:rPr>
          <w:rFonts w:asciiTheme="minorEastAsia" w:hAnsiTheme="minorEastAsia" w:eastAsiaTheme="minorEastAsia"/>
        </w:rPr>
        <w:t>以</w:t>
      </w:r>
      <w:r>
        <w:rPr>
          <w:rFonts w:hint="eastAsia" w:asciiTheme="minorEastAsia" w:hAnsiTheme="minorEastAsia" w:eastAsiaTheme="minorEastAsia"/>
        </w:rPr>
        <w:t>正常</w:t>
      </w:r>
      <w:r>
        <w:rPr>
          <w:rFonts w:asciiTheme="minorEastAsia" w:hAnsiTheme="minorEastAsia" w:eastAsiaTheme="minorEastAsia"/>
        </w:rPr>
        <w:t>访问</w:t>
      </w:r>
      <w:r>
        <w:rPr>
          <w:rFonts w:hint="eastAsia" w:asciiTheme="minorEastAsia" w:hAnsiTheme="minorEastAsia" w:eastAsiaTheme="minorEastAsia"/>
        </w:rPr>
        <w:t>互联网（</w:t>
      </w:r>
      <w:r>
        <w:rPr>
          <w:rFonts w:asciiTheme="minorEastAsia" w:hAnsiTheme="minorEastAsia" w:eastAsiaTheme="minorEastAsia"/>
        </w:rPr>
        <w:t>可以上网）</w:t>
      </w:r>
      <w:r>
        <w:rPr>
          <w:rFonts w:hint="eastAsia" w:asciiTheme="minorEastAsia" w:hAnsiTheme="minorEastAsia" w:eastAsiaTheme="minorEastAsia"/>
        </w:rPr>
        <w:t>，</w:t>
      </w:r>
      <w:r>
        <w:rPr>
          <w:rFonts w:asciiTheme="minorEastAsia" w:hAnsiTheme="minorEastAsia" w:eastAsiaTheme="minorEastAsia"/>
        </w:rPr>
        <w:t>然后在电脑的</w:t>
      </w:r>
      <w:r>
        <w:rPr>
          <w:rFonts w:hint="eastAsia" w:asciiTheme="minorEastAsia" w:hAnsiTheme="minorEastAsia" w:eastAsiaTheme="minorEastAsia"/>
        </w:rPr>
        <w:t>桌</w:t>
      </w:r>
      <w:r>
        <w:rPr>
          <w:rFonts w:asciiTheme="minorEastAsia" w:hAnsiTheme="minorEastAsia" w:eastAsiaTheme="minorEastAsia"/>
        </w:rPr>
        <w:t>面上点击“</w:t>
      </w:r>
      <w:r>
        <w:rPr>
          <w:rFonts w:hint="eastAsia" w:asciiTheme="minorEastAsia" w:hAnsiTheme="minorEastAsia" w:eastAsiaTheme="minorEastAsia"/>
        </w:rPr>
        <w:t>北京</w:t>
      </w:r>
      <w:r>
        <w:rPr>
          <w:rFonts w:asciiTheme="minorEastAsia" w:hAnsiTheme="minorEastAsia" w:eastAsiaTheme="minorEastAsia"/>
        </w:rPr>
        <w:t>国税办</w:t>
      </w:r>
      <w:r>
        <w:rPr>
          <w:rFonts w:hint="eastAsia" w:asciiTheme="minorEastAsia" w:hAnsiTheme="minorEastAsia" w:eastAsiaTheme="minorEastAsia"/>
        </w:rPr>
        <w:t>税</w:t>
      </w:r>
      <w:r>
        <w:rPr>
          <w:rFonts w:asciiTheme="minorEastAsia" w:hAnsiTheme="minorEastAsia" w:eastAsiaTheme="minorEastAsia"/>
        </w:rPr>
        <w:t>软件”</w:t>
      </w:r>
      <w:r>
        <w:rPr>
          <w:rFonts w:hint="eastAsia" w:asciiTheme="minorEastAsia" w:hAnsiTheme="minorEastAsia" w:eastAsiaTheme="minorEastAsia"/>
        </w:rPr>
        <w:t>图</w:t>
      </w:r>
      <w:r>
        <w:rPr>
          <w:rFonts w:asciiTheme="minorEastAsia" w:hAnsiTheme="minorEastAsia" w:eastAsiaTheme="minorEastAsia"/>
        </w:rPr>
        <w:t>标</w:t>
      </w:r>
      <w:r>
        <w:rPr>
          <w:rFonts w:hint="eastAsia" w:asciiTheme="minorEastAsia" w:hAnsiTheme="minorEastAsia" w:eastAsiaTheme="minorEastAsia"/>
        </w:rPr>
        <w:t>启</w:t>
      </w:r>
      <w:r>
        <w:rPr>
          <w:rFonts w:asciiTheme="minorEastAsia" w:hAnsiTheme="minorEastAsia" w:eastAsiaTheme="minorEastAsia"/>
        </w:rPr>
        <w:t>动软件。</w:t>
      </w:r>
    </w:p>
    <w:p>
      <w:pPr>
        <w:ind w:firstLine="480" w:firstLineChars="200"/>
        <w:rPr>
          <w:rFonts w:asciiTheme="minorEastAsia" w:hAnsiTheme="minorEastAsia" w:eastAsiaTheme="minorEastAsia"/>
        </w:rPr>
      </w:pPr>
      <w:r>
        <w:rPr>
          <w:rFonts w:hint="eastAsia" w:asciiTheme="minorEastAsia" w:hAnsiTheme="minorEastAsia" w:eastAsiaTheme="minorEastAsia"/>
        </w:rPr>
        <w:t>软</w:t>
      </w:r>
      <w:r>
        <w:rPr>
          <w:rFonts w:asciiTheme="minorEastAsia" w:hAnsiTheme="minorEastAsia" w:eastAsiaTheme="minorEastAsia"/>
        </w:rPr>
        <w:t>件支持</w:t>
      </w:r>
      <w:r>
        <w:rPr>
          <w:rFonts w:hint="eastAsia" w:asciiTheme="minorEastAsia" w:hAnsiTheme="minorEastAsia" w:eastAsiaTheme="minorEastAsia"/>
        </w:rPr>
        <w:t>“</w:t>
      </w:r>
      <w:r>
        <w:rPr>
          <w:rFonts w:hint="eastAsia" w:asciiTheme="minorEastAsia" w:hAnsiTheme="minorEastAsia" w:eastAsiaTheme="minorEastAsia"/>
          <w:b/>
        </w:rPr>
        <w:t>安全证书登录</w:t>
      </w:r>
      <w:r>
        <w:rPr>
          <w:rFonts w:hint="eastAsia" w:asciiTheme="minorEastAsia" w:hAnsiTheme="minorEastAsia" w:eastAsiaTheme="minorEastAsia"/>
        </w:rPr>
        <w:t>”和“</w:t>
      </w:r>
      <w:r>
        <w:rPr>
          <w:rFonts w:hint="eastAsia" w:asciiTheme="minorEastAsia" w:hAnsiTheme="minorEastAsia" w:eastAsiaTheme="minorEastAsia"/>
          <w:b/>
        </w:rPr>
        <w:t>用户名口令登录</w:t>
      </w:r>
      <w:r>
        <w:rPr>
          <w:rFonts w:hint="eastAsia" w:asciiTheme="minorEastAsia" w:hAnsiTheme="minorEastAsia" w:eastAsiaTheme="minorEastAsia"/>
        </w:rPr>
        <w:t>”两种形式，为了保证系统数据的安全性建议</w:t>
      </w:r>
      <w:r>
        <w:rPr>
          <w:rFonts w:asciiTheme="minorEastAsia" w:hAnsiTheme="minorEastAsia" w:eastAsiaTheme="minorEastAsia"/>
        </w:rPr>
        <w:t>您使用</w:t>
      </w:r>
      <w:r>
        <w:rPr>
          <w:rFonts w:hint="eastAsia" w:asciiTheme="minorEastAsia" w:hAnsiTheme="minorEastAsia" w:eastAsiaTheme="minorEastAsia"/>
        </w:rPr>
        <w:t>“</w:t>
      </w:r>
      <w:r>
        <w:rPr>
          <w:rFonts w:hint="eastAsia" w:asciiTheme="minorEastAsia" w:hAnsiTheme="minorEastAsia" w:eastAsiaTheme="minorEastAsia"/>
          <w:b/>
        </w:rPr>
        <w:t>安全证书登录</w:t>
      </w:r>
      <w:r>
        <w:rPr>
          <w:rFonts w:hint="eastAsia" w:asciiTheme="minorEastAsia" w:hAnsiTheme="minorEastAsia" w:eastAsiaTheme="minorEastAsia"/>
        </w:rPr>
        <w:t>”。</w:t>
      </w:r>
    </w:p>
    <w:p>
      <w:pPr>
        <w:ind w:firstLine="480" w:firstLineChars="200"/>
        <w:rPr>
          <w:rFonts w:asciiTheme="minorEastAsia" w:hAnsiTheme="minorEastAsia" w:eastAsiaTheme="minorEastAsia"/>
        </w:rPr>
      </w:pPr>
      <w:r>
        <w:rPr>
          <w:rFonts w:hint="eastAsia" w:asciiTheme="minorEastAsia" w:hAnsiTheme="minorEastAsia" w:eastAsiaTheme="minorEastAsia"/>
        </w:rPr>
        <w:t>安</w:t>
      </w:r>
      <w:r>
        <w:rPr>
          <w:rFonts w:asciiTheme="minorEastAsia" w:hAnsiTheme="minorEastAsia" w:eastAsiaTheme="minorEastAsia"/>
        </w:rPr>
        <w:t>全证书指北京国税发放的</w:t>
      </w:r>
      <w:r>
        <w:rPr>
          <w:rFonts w:hint="eastAsia" w:asciiTheme="minorEastAsia" w:hAnsiTheme="minorEastAsia" w:eastAsiaTheme="minorEastAsia"/>
        </w:rPr>
        <w:t>验</w:t>
      </w:r>
      <w:r>
        <w:rPr>
          <w:rFonts w:asciiTheme="minorEastAsia" w:hAnsiTheme="minorEastAsia" w:eastAsiaTheme="minorEastAsia"/>
        </w:rPr>
        <w:t>证您有效身份的</w:t>
      </w:r>
      <w:r>
        <w:rPr>
          <w:rFonts w:hint="eastAsia" w:asciiTheme="minorEastAsia" w:hAnsiTheme="minorEastAsia" w:eastAsiaTheme="minorEastAsia"/>
        </w:rPr>
        <w:t>证</w:t>
      </w:r>
      <w:r>
        <w:rPr>
          <w:rFonts w:asciiTheme="minorEastAsia" w:hAnsiTheme="minorEastAsia" w:eastAsiaTheme="minorEastAsia"/>
        </w:rPr>
        <w:t>书</w:t>
      </w:r>
      <w:r>
        <w:rPr>
          <w:rFonts w:hint="eastAsia" w:asciiTheme="minorEastAsia" w:hAnsiTheme="minorEastAsia" w:eastAsiaTheme="minorEastAsia"/>
        </w:rPr>
        <w:t>文件，</w:t>
      </w:r>
      <w:r>
        <w:rPr>
          <w:rFonts w:asciiTheme="minorEastAsia" w:hAnsiTheme="minorEastAsia" w:eastAsiaTheme="minorEastAsia"/>
        </w:rPr>
        <w:t>证书登录方式会对您的</w:t>
      </w:r>
      <w:r>
        <w:rPr>
          <w:rFonts w:hint="eastAsia" w:asciiTheme="minorEastAsia" w:hAnsiTheme="minorEastAsia" w:eastAsiaTheme="minorEastAsia"/>
        </w:rPr>
        <w:t>申</w:t>
      </w:r>
      <w:r>
        <w:rPr>
          <w:rFonts w:asciiTheme="minorEastAsia" w:hAnsiTheme="minorEastAsia" w:eastAsiaTheme="minorEastAsia"/>
        </w:rPr>
        <w:t>报信息进行加密，</w:t>
      </w:r>
      <w:r>
        <w:rPr>
          <w:rFonts w:hint="eastAsia" w:asciiTheme="minorEastAsia" w:hAnsiTheme="minorEastAsia" w:eastAsiaTheme="minorEastAsia"/>
        </w:rPr>
        <w:t>后</w:t>
      </w:r>
      <w:r>
        <w:rPr>
          <w:rFonts w:asciiTheme="minorEastAsia" w:hAnsiTheme="minorEastAsia" w:eastAsiaTheme="minorEastAsia"/>
        </w:rPr>
        <w:t>续不需要报送</w:t>
      </w:r>
      <w:r>
        <w:rPr>
          <w:rFonts w:hint="eastAsia" w:asciiTheme="minorEastAsia" w:hAnsiTheme="minorEastAsia" w:eastAsiaTheme="minorEastAsia"/>
        </w:rPr>
        <w:t>纸</w:t>
      </w:r>
      <w:r>
        <w:rPr>
          <w:rFonts w:asciiTheme="minorEastAsia" w:hAnsiTheme="minorEastAsia" w:eastAsiaTheme="minorEastAsia"/>
        </w:rPr>
        <w:t>质资料。</w:t>
      </w:r>
    </w:p>
    <w:p>
      <w:pPr>
        <w:ind w:firstLine="480" w:firstLineChars="200"/>
        <w:rPr>
          <w:rFonts w:asciiTheme="minorEastAsia" w:hAnsiTheme="minorEastAsia" w:eastAsiaTheme="minorEastAsia"/>
        </w:rPr>
      </w:pPr>
      <w:r>
        <w:rPr>
          <w:rFonts w:hint="eastAsia" w:asciiTheme="minorEastAsia" w:hAnsiTheme="minorEastAsia" w:eastAsiaTheme="minorEastAsia"/>
        </w:rPr>
        <w:t>用</w:t>
      </w:r>
      <w:r>
        <w:rPr>
          <w:rFonts w:asciiTheme="minorEastAsia" w:hAnsiTheme="minorEastAsia" w:eastAsiaTheme="minorEastAsia"/>
        </w:rPr>
        <w:t>户名口</w:t>
      </w:r>
      <w:r>
        <w:rPr>
          <w:rFonts w:hint="eastAsia" w:asciiTheme="minorEastAsia" w:hAnsiTheme="minorEastAsia" w:eastAsiaTheme="minorEastAsia"/>
        </w:rPr>
        <w:t>令</w:t>
      </w:r>
      <w:r>
        <w:rPr>
          <w:rFonts w:asciiTheme="minorEastAsia" w:hAnsiTheme="minorEastAsia" w:eastAsiaTheme="minorEastAsia"/>
        </w:rPr>
        <w:t>方式登录</w:t>
      </w:r>
      <w:r>
        <w:rPr>
          <w:rFonts w:hint="eastAsia" w:asciiTheme="minorEastAsia" w:hAnsiTheme="minorEastAsia" w:eastAsiaTheme="minorEastAsia"/>
        </w:rPr>
        <w:t>指</w:t>
      </w:r>
      <w:r>
        <w:rPr>
          <w:rFonts w:asciiTheme="minorEastAsia" w:hAnsiTheme="minorEastAsia" w:eastAsiaTheme="minorEastAsia"/>
        </w:rPr>
        <w:t>企业办</w:t>
      </w:r>
      <w:r>
        <w:rPr>
          <w:rFonts w:hint="eastAsia" w:asciiTheme="minorEastAsia" w:hAnsiTheme="minorEastAsia" w:eastAsiaTheme="minorEastAsia"/>
        </w:rPr>
        <w:t>税</w:t>
      </w:r>
      <w:r>
        <w:rPr>
          <w:rFonts w:asciiTheme="minorEastAsia" w:hAnsiTheme="minorEastAsia" w:eastAsiaTheme="minorEastAsia"/>
        </w:rPr>
        <w:t>人员到所属税务机关服务厅申请</w:t>
      </w:r>
      <w:r>
        <w:rPr>
          <w:rFonts w:hint="eastAsia" w:asciiTheme="minorEastAsia" w:hAnsiTheme="minorEastAsia" w:eastAsiaTheme="minorEastAsia"/>
        </w:rPr>
        <w:t>，</w:t>
      </w:r>
      <w:r>
        <w:rPr>
          <w:rFonts w:asciiTheme="minorEastAsia" w:hAnsiTheme="minorEastAsia" w:eastAsiaTheme="minorEastAsia"/>
        </w:rPr>
        <w:t>以纳税人识别号和密</w:t>
      </w:r>
      <w:r>
        <w:rPr>
          <w:rFonts w:hint="eastAsia" w:asciiTheme="minorEastAsia" w:hAnsiTheme="minorEastAsia" w:eastAsiaTheme="minorEastAsia"/>
        </w:rPr>
        <w:t>码访问</w:t>
      </w:r>
      <w:r>
        <w:rPr>
          <w:rFonts w:asciiTheme="minorEastAsia" w:hAnsiTheme="minorEastAsia" w:eastAsiaTheme="minorEastAsia"/>
        </w:rPr>
        <w:t>网上系统的</w:t>
      </w:r>
      <w:r>
        <w:rPr>
          <w:rFonts w:hint="eastAsia" w:asciiTheme="minorEastAsia" w:hAnsiTheme="minorEastAsia" w:eastAsiaTheme="minorEastAsia"/>
        </w:rPr>
        <w:t>权限</w:t>
      </w:r>
      <w:r>
        <w:rPr>
          <w:rFonts w:asciiTheme="minorEastAsia" w:hAnsiTheme="minorEastAsia" w:eastAsiaTheme="minorEastAsia"/>
        </w:rPr>
        <w:t>。</w:t>
      </w:r>
      <w:r>
        <w:rPr>
          <w:rFonts w:hint="eastAsia" w:asciiTheme="minorEastAsia" w:hAnsiTheme="minorEastAsia" w:eastAsiaTheme="minorEastAsia"/>
        </w:rPr>
        <w:t>用户</w:t>
      </w:r>
      <w:r>
        <w:rPr>
          <w:rFonts w:asciiTheme="minorEastAsia" w:hAnsiTheme="minorEastAsia" w:eastAsiaTheme="minorEastAsia"/>
        </w:rPr>
        <w:t>名口令登录方式</w:t>
      </w:r>
      <w:r>
        <w:rPr>
          <w:rFonts w:hint="eastAsia" w:asciiTheme="minorEastAsia" w:hAnsiTheme="minorEastAsia" w:eastAsiaTheme="minorEastAsia"/>
        </w:rPr>
        <w:t>不</w:t>
      </w:r>
      <w:r>
        <w:rPr>
          <w:rFonts w:asciiTheme="minorEastAsia" w:hAnsiTheme="minorEastAsia" w:eastAsiaTheme="minorEastAsia"/>
        </w:rPr>
        <w:t>会对</w:t>
      </w:r>
      <w:r>
        <w:rPr>
          <w:rFonts w:hint="eastAsia" w:asciiTheme="minorEastAsia" w:hAnsiTheme="minorEastAsia" w:eastAsiaTheme="minorEastAsia"/>
        </w:rPr>
        <w:t>申</w:t>
      </w:r>
      <w:r>
        <w:rPr>
          <w:rFonts w:asciiTheme="minorEastAsia" w:hAnsiTheme="minorEastAsia" w:eastAsiaTheme="minorEastAsia"/>
        </w:rPr>
        <w:t>报信息进行加密，</w:t>
      </w:r>
      <w:r>
        <w:rPr>
          <w:rFonts w:hint="eastAsia" w:asciiTheme="minorEastAsia" w:hAnsiTheme="minorEastAsia" w:eastAsiaTheme="minorEastAsia"/>
        </w:rPr>
        <w:t>部</w:t>
      </w:r>
      <w:r>
        <w:rPr>
          <w:rFonts w:asciiTheme="minorEastAsia" w:hAnsiTheme="minorEastAsia" w:eastAsiaTheme="minorEastAsia"/>
        </w:rPr>
        <w:t>分区县级税务机关</w:t>
      </w:r>
      <w:r>
        <w:rPr>
          <w:rFonts w:hint="eastAsia" w:asciiTheme="minorEastAsia" w:hAnsiTheme="minorEastAsia" w:eastAsiaTheme="minorEastAsia"/>
        </w:rPr>
        <w:t>要</w:t>
      </w:r>
      <w:r>
        <w:rPr>
          <w:rFonts w:asciiTheme="minorEastAsia" w:hAnsiTheme="minorEastAsia" w:eastAsiaTheme="minorEastAsia"/>
        </w:rPr>
        <w:t>求报送</w:t>
      </w:r>
      <w:r>
        <w:rPr>
          <w:rFonts w:hint="eastAsia" w:asciiTheme="minorEastAsia" w:hAnsiTheme="minorEastAsia" w:eastAsiaTheme="minorEastAsia"/>
        </w:rPr>
        <w:t>纸</w:t>
      </w:r>
      <w:r>
        <w:rPr>
          <w:rFonts w:asciiTheme="minorEastAsia" w:hAnsiTheme="minorEastAsia" w:eastAsiaTheme="minorEastAsia"/>
        </w:rPr>
        <w:t>质资料。</w:t>
      </w:r>
    </w:p>
    <w:p>
      <w:pPr>
        <w:pStyle w:val="2"/>
      </w:pPr>
      <w:bookmarkStart w:id="21" w:name="_Toc438306757"/>
      <w:bookmarkStart w:id="22" w:name="_Toc438327903"/>
      <w:r>
        <w:rPr>
          <w:rFonts w:hint="eastAsia"/>
        </w:rPr>
        <w:t>软</w:t>
      </w:r>
      <w:r>
        <w:t>件</w:t>
      </w:r>
      <w:r>
        <w:rPr>
          <w:rFonts w:hint="eastAsia"/>
        </w:rPr>
        <w:t>功能介绍</w:t>
      </w:r>
      <w:bookmarkEnd w:id="21"/>
      <w:bookmarkEnd w:id="22"/>
    </w:p>
    <w:p>
      <w:pPr>
        <w:ind w:firstLine="480" w:firstLineChars="200"/>
      </w:pPr>
      <w:r>
        <w:rPr>
          <w:rFonts w:hint="eastAsia"/>
        </w:rPr>
        <w:t>北京国税办税软件主要分为资讯、定制、搜索、业务、我的、咨询等业务模块。</w:t>
      </w:r>
    </w:p>
    <w:p>
      <w:pPr>
        <w:ind w:firstLine="482" w:firstLineChars="200"/>
        <w:jc w:val="center"/>
        <w:rPr>
          <w:b/>
        </w:rPr>
      </w:pPr>
      <w:bookmarkStart w:id="23" w:name="_Toc438306756"/>
    </w:p>
    <w:p>
      <w:pPr>
        <w:ind w:firstLine="482" w:firstLineChars="200"/>
        <w:jc w:val="center"/>
        <w:rPr>
          <w:b/>
        </w:rPr>
      </w:pPr>
      <w:r>
        <w:rPr>
          <w:rFonts w:hint="eastAsia"/>
          <w:b/>
        </w:rPr>
        <w:t>软件界面</w:t>
      </w:r>
      <w:bookmarkEnd w:id="23"/>
      <w:r>
        <w:rPr>
          <w:rFonts w:hint="eastAsia"/>
          <w:b/>
        </w:rPr>
        <w:t>示</w:t>
      </w:r>
      <w:r>
        <w:rPr>
          <w:b/>
        </w:rPr>
        <w:t>意</w:t>
      </w:r>
      <w:r>
        <w:rPr>
          <w:rFonts w:hint="eastAsia"/>
          <w:b/>
        </w:rPr>
        <w:t>图</w:t>
      </w:r>
    </w:p>
    <w:p>
      <w:pPr>
        <w:jc w:val="center"/>
      </w:pPr>
      <w:r>
        <w:rPr>
          <w:b/>
        </w:rPr>
        <w:pict>
          <v:shape id="_x0000_s1028" o:spid="_x0000_s1028" o:spt="202" type="#_x0000_t202" style="position:absolute;left:0pt;margin-left:1.1pt;margin-top:2.4pt;height:290.25pt;width:29.25pt;z-index:251678720;mso-width-relative:margin;mso-height-relative:margin;" filled="f" stroked="t" coordsize="21600,21600">
            <v:path/>
            <v:fill on="f" focussize="0,0"/>
            <v:stroke weight="2.25pt" color="#FF0000" joinstyle="miter"/>
            <v:imagedata o:title=""/>
            <o:lock v:ext="edit"/>
            <v:textbox>
              <w:txbxContent>
                <w:p>
                  <w:pPr/>
                </w:p>
              </w:txbxContent>
            </v:textbox>
          </v:shape>
        </w:pict>
      </w:r>
      <w:r>
        <w:drawing>
          <wp:inline distT="0" distB="0" distL="0" distR="0">
            <wp:extent cx="5759450" cy="3816350"/>
            <wp:effectExtent l="0" t="0" r="0" b="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noChangeArrowheads="1"/>
                    </pic:cNvPicPr>
                  </pic:nvPicPr>
                  <pic:blipFill>
                    <a:blip r:embed="rId6" cstate="print"/>
                    <a:srcRect/>
                    <a:stretch>
                      <a:fillRect/>
                    </a:stretch>
                  </pic:blipFill>
                  <pic:spPr>
                    <a:xfrm>
                      <a:off x="0" y="0"/>
                      <a:ext cx="5759450" cy="3816350"/>
                    </a:xfrm>
                    <a:prstGeom prst="rect">
                      <a:avLst/>
                    </a:prstGeom>
                    <a:noFill/>
                    <a:ln w="9525">
                      <a:noFill/>
                      <a:miter lim="800000"/>
                      <a:headEnd/>
                      <a:tailEnd/>
                    </a:ln>
                  </pic:spPr>
                </pic:pic>
              </a:graphicData>
            </a:graphic>
          </wp:inline>
        </w:drawing>
      </w:r>
    </w:p>
    <w:p>
      <w:pPr>
        <w:ind w:firstLine="480" w:firstLineChars="200"/>
      </w:pPr>
    </w:p>
    <w:p>
      <w:pPr>
        <w:pStyle w:val="3"/>
        <w:pageBreakBefore/>
        <w:spacing w:before="0"/>
      </w:pPr>
      <w:bookmarkStart w:id="24" w:name="_Toc438306758"/>
      <w:bookmarkStart w:id="25" w:name="_Toc438327904"/>
      <w:r>
        <w:rPr>
          <w:rFonts w:hint="eastAsia"/>
        </w:rPr>
        <w:t>我的</w:t>
      </w:r>
      <w:bookmarkEnd w:id="24"/>
      <w:bookmarkEnd w:id="25"/>
      <w:r>
        <w:rPr>
          <w:rFonts w:hint="eastAsia"/>
        </w:rPr>
        <w:t xml:space="preserve"> </w:t>
      </w:r>
    </w:p>
    <w:p>
      <w:pPr>
        <w:ind w:firstLine="480" w:firstLineChars="200"/>
      </w:pPr>
      <w:r>
        <w:rPr>
          <w:rFonts w:hint="eastAsia"/>
        </w:rPr>
        <w:t>“</w:t>
      </w:r>
      <w:r>
        <w:t>我</w:t>
      </w:r>
      <w:r>
        <w:rPr>
          <w:rFonts w:hint="eastAsia"/>
        </w:rPr>
        <w:t>的”</w:t>
      </w:r>
      <w:r>
        <w:t>是北京国税为纳税人建立的网上税务家园。</w:t>
      </w:r>
      <w:r>
        <w:rPr>
          <w:rFonts w:hint="eastAsia"/>
        </w:rPr>
        <w:t>设置了企业的常办理业务、应办业务、已办业务、短信定制、消息提醒、重要通知和税务信息等核</w:t>
      </w:r>
      <w:r>
        <w:t>心内容</w:t>
      </w:r>
      <w:r>
        <w:rPr>
          <w:rFonts w:hint="eastAsia"/>
        </w:rPr>
        <w:t>。</w:t>
      </w:r>
    </w:p>
    <w:p>
      <w:pPr>
        <w:ind w:firstLine="480" w:firstLineChars="200"/>
      </w:pPr>
    </w:p>
    <w:p>
      <w:pPr>
        <w:jc w:val="center"/>
      </w:pPr>
      <w:r>
        <w:pict>
          <v:shape id="文本框 2" o:spid="_x0000_s1027" o:spt="202" type="#_x0000_t202" style="position:absolute;left:0pt;margin-left:30.35pt;margin-top:21.9pt;height:159.75pt;width:106.5pt;z-index:251677696;mso-width-relative:margin;mso-height-relative:margin;" filled="f" stroked="t" coordsize="21600,21600">
            <v:path/>
            <v:fill on="f" focussize="0,0"/>
            <v:stroke weight="2.25pt" color="#FF0000" joinstyle="miter"/>
            <v:imagedata o:title=""/>
            <o:lock v:ext="edit"/>
            <v:textbox>
              <w:txbxContent>
                <w:p>
                  <w:pPr/>
                </w:p>
              </w:txbxContent>
            </v:textbox>
          </v:shape>
        </w:pict>
      </w:r>
      <w:r>
        <w:drawing>
          <wp:inline distT="0" distB="0" distL="0" distR="0">
            <wp:extent cx="5759450" cy="3814445"/>
            <wp:effectExtent l="0" t="0" r="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
                    <pic:cNvPicPr>
                      <a:picLocks noChangeAspect="1" noChangeArrowheads="1"/>
                    </pic:cNvPicPr>
                  </pic:nvPicPr>
                  <pic:blipFill>
                    <a:blip r:embed="rId7" cstate="print"/>
                    <a:srcRect/>
                    <a:stretch>
                      <a:fillRect/>
                    </a:stretch>
                  </pic:blipFill>
                  <pic:spPr>
                    <a:xfrm>
                      <a:off x="0" y="0"/>
                      <a:ext cx="5759450" cy="3814445"/>
                    </a:xfrm>
                    <a:prstGeom prst="rect">
                      <a:avLst/>
                    </a:prstGeom>
                    <a:noFill/>
                    <a:ln w="9525">
                      <a:noFill/>
                      <a:miter lim="800000"/>
                      <a:headEnd/>
                      <a:tailEnd/>
                    </a:ln>
                  </pic:spPr>
                </pic:pic>
              </a:graphicData>
            </a:graphic>
          </wp:inline>
        </w:drawing>
      </w:r>
    </w:p>
    <w:p>
      <w:pPr>
        <w:pStyle w:val="3"/>
      </w:pPr>
      <w:bookmarkStart w:id="26" w:name="_Toc438306760"/>
      <w:bookmarkStart w:id="27" w:name="_Toc438327905"/>
      <w:r>
        <w:rPr>
          <w:rFonts w:hint="eastAsia"/>
        </w:rPr>
        <w:t>业务</w:t>
      </w:r>
      <w:bookmarkEnd w:id="26"/>
      <w:bookmarkEnd w:id="27"/>
    </w:p>
    <w:p>
      <w:pPr>
        <w:ind w:firstLine="480" w:firstLineChars="200"/>
      </w:pPr>
      <w:r>
        <w:rPr>
          <w:rFonts w:hint="eastAsia"/>
        </w:rPr>
        <w:t>“业务”</w:t>
      </w:r>
      <w:r>
        <w:t>包</w:t>
      </w:r>
      <w:r>
        <w:rPr>
          <w:rFonts w:hint="eastAsia"/>
        </w:rPr>
        <w:t>含</w:t>
      </w:r>
      <w:r>
        <w:t>了北京国税所有的网上业务。</w:t>
      </w:r>
      <w:r>
        <w:rPr>
          <w:rFonts w:hint="eastAsia"/>
        </w:rPr>
        <w:t>有申报业务、发票业务、优惠备案、税务登记、退税申请和其他综</w:t>
      </w:r>
      <w:r>
        <w:t>合业务</w:t>
      </w:r>
      <w:r>
        <w:rPr>
          <w:rFonts w:hint="eastAsia"/>
        </w:rPr>
        <w:t>。</w:t>
      </w:r>
    </w:p>
    <w:p>
      <w:pPr>
        <w:ind w:firstLine="480" w:firstLineChars="200"/>
      </w:pPr>
      <w:r>
        <w:drawing>
          <wp:inline distT="0" distB="0" distL="0" distR="0">
            <wp:extent cx="4305300" cy="23812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8"/>
                    <a:stretch>
                      <a:fillRect/>
                    </a:stretch>
                  </pic:blipFill>
                  <pic:spPr>
                    <a:xfrm>
                      <a:off x="0" y="0"/>
                      <a:ext cx="4305300" cy="2381250"/>
                    </a:xfrm>
                    <a:prstGeom prst="rect">
                      <a:avLst/>
                    </a:prstGeom>
                  </pic:spPr>
                </pic:pic>
              </a:graphicData>
            </a:graphic>
          </wp:inline>
        </w:drawing>
      </w:r>
    </w:p>
    <w:p>
      <w:pPr>
        <w:pStyle w:val="38"/>
        <w:ind w:left="0" w:leftChars="0"/>
        <w:outlineLvl w:val="2"/>
        <w:rPr>
          <w:b w:val="0"/>
          <w:sz w:val="28"/>
          <w:szCs w:val="28"/>
        </w:rPr>
      </w:pPr>
      <w:bookmarkStart w:id="28" w:name="_Toc387231301"/>
      <w:bookmarkStart w:id="29" w:name="_Toc438306761"/>
      <w:bookmarkStart w:id="30" w:name="_Toc438327906"/>
      <w:r>
        <w:rPr>
          <w:rFonts w:hint="eastAsia"/>
          <w:b w:val="0"/>
          <w:sz w:val="28"/>
          <w:szCs w:val="28"/>
        </w:rPr>
        <w:t>3.2.1</w:t>
      </w:r>
      <w:bookmarkEnd w:id="28"/>
      <w:r>
        <w:rPr>
          <w:rFonts w:hint="eastAsia"/>
          <w:b w:val="0"/>
          <w:sz w:val="28"/>
          <w:szCs w:val="28"/>
        </w:rPr>
        <w:t xml:space="preserve"> 申报业务</w:t>
      </w:r>
      <w:bookmarkEnd w:id="29"/>
      <w:bookmarkEnd w:id="30"/>
    </w:p>
    <w:p>
      <w:pPr>
        <w:widowControl/>
        <w:ind w:firstLine="480" w:firstLineChars="200"/>
        <w:rPr>
          <w:rFonts w:hint="eastAsia"/>
        </w:rPr>
      </w:pPr>
      <w:r>
        <w:rPr>
          <w:rFonts w:hint="eastAsia"/>
        </w:rPr>
        <w:t>申</w:t>
      </w:r>
      <w:r>
        <w:t>报业务</w:t>
      </w:r>
      <w:r>
        <w:rPr>
          <w:rFonts w:hint="eastAsia"/>
        </w:rPr>
        <w:t>即</w:t>
      </w:r>
      <w:r>
        <w:t>在</w:t>
      </w:r>
      <w:r>
        <w:rPr>
          <w:rFonts w:hint="eastAsia"/>
        </w:rPr>
        <w:t>网上进行纳税申报，分为一般纳税人、小规模纳税人和年度汇算等</w:t>
      </w:r>
      <w:r>
        <w:t>。</w:t>
      </w:r>
    </w:p>
    <w:p>
      <w:pPr>
        <w:widowControl/>
        <w:ind w:firstLine="480" w:firstLineChars="200"/>
      </w:pPr>
    </w:p>
    <w:p>
      <w:pPr>
        <w:jc w:val="center"/>
      </w:pPr>
      <w:r>
        <w:pict>
          <v:shape id="_x0000_s1029" o:spid="_x0000_s1029" o:spt="202" type="#_x0000_t202" style="position:absolute;left:0pt;margin-left:47.6pt;margin-top:21.65pt;height:26.25pt;width:197.25pt;z-index:251679744;mso-width-relative:margin;mso-height-relative:margin;" filled="f" stroked="t" coordsize="21600,21600">
            <v:path/>
            <v:fill on="f" focussize="0,0"/>
            <v:stroke weight="1.5pt" color="#FF0000" joinstyle="miter"/>
            <v:imagedata o:title=""/>
            <o:lock v:ext="edit"/>
            <v:textbox>
              <w:txbxContent>
                <w:p>
                  <w:pPr/>
                </w:p>
              </w:txbxContent>
            </v:textbox>
          </v:shape>
        </w:pict>
      </w:r>
      <w:r>
        <w:drawing>
          <wp:inline distT="0" distB="0" distL="0" distR="0">
            <wp:extent cx="5457825" cy="642429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9" cstate="print"/>
                    <a:srcRect/>
                    <a:stretch>
                      <a:fillRect/>
                    </a:stretch>
                  </pic:blipFill>
                  <pic:spPr>
                    <a:xfrm>
                      <a:off x="0" y="0"/>
                      <a:ext cx="5457825" cy="6424417"/>
                    </a:xfrm>
                    <a:prstGeom prst="rect">
                      <a:avLst/>
                    </a:prstGeom>
                    <a:noFill/>
                    <a:ln w="9525">
                      <a:noFill/>
                      <a:miter lim="800000"/>
                      <a:headEnd/>
                      <a:tailEnd/>
                    </a:ln>
                  </pic:spPr>
                </pic:pic>
              </a:graphicData>
            </a:graphic>
          </wp:inline>
        </w:drawing>
      </w:r>
      <w:bookmarkStart w:id="31" w:name="_Toc438306762"/>
    </w:p>
    <w:p>
      <w:pPr>
        <w:pStyle w:val="38"/>
        <w:pageBreakBefore/>
        <w:ind w:left="0" w:leftChars="0"/>
        <w:outlineLvl w:val="2"/>
        <w:rPr>
          <w:b w:val="0"/>
          <w:sz w:val="28"/>
          <w:szCs w:val="28"/>
        </w:rPr>
      </w:pPr>
      <w:bookmarkStart w:id="32" w:name="_Toc438327907"/>
      <w:r>
        <w:rPr>
          <w:rFonts w:hint="eastAsia"/>
          <w:b w:val="0"/>
          <w:sz w:val="28"/>
          <w:szCs w:val="28"/>
        </w:rPr>
        <w:t>3.2.2 发票业务</w:t>
      </w:r>
      <w:bookmarkEnd w:id="31"/>
      <w:bookmarkEnd w:id="32"/>
    </w:p>
    <w:p>
      <w:pPr>
        <w:ind w:firstLine="480" w:firstLineChars="200"/>
        <w:rPr>
          <w:sz w:val="28"/>
          <w:szCs w:val="28"/>
        </w:rPr>
      </w:pPr>
      <w:r>
        <w:rPr>
          <w:rFonts w:hint="eastAsia"/>
        </w:rPr>
        <w:t>发票业务包括从</w:t>
      </w:r>
      <w:r>
        <w:t>发票申请到发票领用</w:t>
      </w:r>
      <w:r>
        <w:rPr>
          <w:rFonts w:hint="eastAsia"/>
        </w:rPr>
        <w:t>开</w:t>
      </w:r>
      <w:r>
        <w:t>具、</w:t>
      </w:r>
      <w:r>
        <w:rPr>
          <w:rFonts w:hint="eastAsia"/>
        </w:rPr>
        <w:t>抄</w:t>
      </w:r>
      <w:r>
        <w:t>报税等所有操作流程。</w:t>
      </w:r>
    </w:p>
    <w:p>
      <w:pPr>
        <w:jc w:val="center"/>
      </w:pPr>
      <w:r>
        <w:pict>
          <v:shape id="_x0000_s1030" o:spid="_x0000_s1030" o:spt="202" type="#_x0000_t202" style="position:absolute;left:0pt;margin-left:49.1pt;margin-top:48.65pt;height:140.25pt;width:372.75pt;z-index:251680768;mso-width-relative:margin;mso-height-relative:margin;" filled="f" stroked="t" coordsize="21600,21600">
            <v:path/>
            <v:fill on="f" focussize="0,0"/>
            <v:stroke weight="1.5pt" color="#FF0000" joinstyle="miter"/>
            <v:imagedata o:title=""/>
            <o:lock v:ext="edit"/>
            <v:textbox>
              <w:txbxContent>
                <w:p>
                  <w:pPr/>
                </w:p>
              </w:txbxContent>
            </v:textbox>
          </v:shape>
        </w:pict>
      </w:r>
      <w:r>
        <w:drawing>
          <wp:inline distT="0" distB="0" distL="0" distR="0">
            <wp:extent cx="5759450" cy="3814445"/>
            <wp:effectExtent l="0" t="0" r="0" b="0"/>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noChangeArrowheads="1"/>
                    </pic:cNvPicPr>
                  </pic:nvPicPr>
                  <pic:blipFill>
                    <a:blip r:embed="rId10" cstate="print"/>
                    <a:srcRect/>
                    <a:stretch>
                      <a:fillRect/>
                    </a:stretch>
                  </pic:blipFill>
                  <pic:spPr>
                    <a:xfrm>
                      <a:off x="0" y="0"/>
                      <a:ext cx="5759450" cy="3814445"/>
                    </a:xfrm>
                    <a:prstGeom prst="rect">
                      <a:avLst/>
                    </a:prstGeom>
                    <a:noFill/>
                    <a:ln w="9525">
                      <a:noFill/>
                      <a:miter lim="800000"/>
                      <a:headEnd/>
                      <a:tailEnd/>
                    </a:ln>
                  </pic:spPr>
                </pic:pic>
              </a:graphicData>
            </a:graphic>
          </wp:inline>
        </w:drawing>
      </w:r>
    </w:p>
    <w:p>
      <w:pPr>
        <w:pStyle w:val="38"/>
        <w:ind w:left="0" w:leftChars="0"/>
        <w:outlineLvl w:val="2"/>
        <w:rPr>
          <w:b w:val="0"/>
          <w:sz w:val="28"/>
          <w:szCs w:val="28"/>
        </w:rPr>
      </w:pPr>
      <w:bookmarkStart w:id="33" w:name="_Toc438306763"/>
      <w:bookmarkStart w:id="34" w:name="_Toc438327908"/>
      <w:r>
        <w:rPr>
          <w:rFonts w:hint="eastAsia"/>
          <w:b w:val="0"/>
          <w:sz w:val="28"/>
          <w:szCs w:val="28"/>
        </w:rPr>
        <w:t>3.2.3 优惠备案</w:t>
      </w:r>
      <w:bookmarkEnd w:id="33"/>
      <w:bookmarkEnd w:id="34"/>
    </w:p>
    <w:p>
      <w:pPr>
        <w:ind w:firstLine="480" w:firstLineChars="200"/>
      </w:pPr>
      <w:r>
        <w:rPr>
          <w:rFonts w:hint="eastAsia"/>
        </w:rPr>
        <w:t>优惠</w:t>
      </w:r>
      <w:r>
        <w:t>备案包括</w:t>
      </w:r>
      <w:r>
        <w:rPr>
          <w:rFonts w:hint="eastAsia"/>
        </w:rPr>
        <w:t>增值税优惠8</w:t>
      </w:r>
      <w:r>
        <w:t>0个</w:t>
      </w:r>
      <w:r>
        <w:rPr>
          <w:rFonts w:hint="eastAsia"/>
        </w:rPr>
        <w:t>以</w:t>
      </w:r>
      <w:r>
        <w:t>上事项</w:t>
      </w:r>
      <w:r>
        <w:rPr>
          <w:rFonts w:hint="eastAsia"/>
        </w:rPr>
        <w:t>，</w:t>
      </w:r>
      <w:r>
        <w:t>所得税备案90</w:t>
      </w:r>
      <w:r>
        <w:rPr>
          <w:rFonts w:hint="eastAsia"/>
        </w:rPr>
        <w:t>个以</w:t>
      </w:r>
      <w:r>
        <w:t>上事项。</w:t>
      </w:r>
    </w:p>
    <w:p>
      <w:pPr>
        <w:jc w:val="center"/>
        <w:rPr>
          <w:b/>
        </w:rPr>
      </w:pPr>
      <w:r>
        <w:pict>
          <v:shape id="_x0000_s1031" o:spid="_x0000_s1031" o:spt="202" type="#_x0000_t202" style="position:absolute;left:0pt;margin-left:49.1pt;margin-top:25.3pt;height:19.5pt;width:160.5pt;z-index:251681792;mso-width-relative:margin;mso-height-relative:margin;" filled="f" stroked="t" coordsize="21600,21600">
            <v:path/>
            <v:fill on="f" focussize="0,0"/>
            <v:stroke weight="1.5pt" color="#FF0000" joinstyle="miter"/>
            <v:imagedata o:title=""/>
            <o:lock v:ext="edit"/>
            <v:textbox>
              <w:txbxContent>
                <w:p>
                  <w:pPr/>
                </w:p>
              </w:txbxContent>
            </v:textbox>
          </v:shape>
        </w:pict>
      </w:r>
      <w:r>
        <w:rPr>
          <w:b/>
        </w:rPr>
        <w:drawing>
          <wp:inline distT="0" distB="0" distL="0" distR="0">
            <wp:extent cx="5248275" cy="3475355"/>
            <wp:effectExtent l="0" t="0" r="0" b="0"/>
            <wp:docPr id="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pic:cNvPicPr>
                      <a:picLocks noChangeAspect="1" noChangeArrowheads="1"/>
                    </pic:cNvPicPr>
                  </pic:nvPicPr>
                  <pic:blipFill>
                    <a:blip r:embed="rId11" cstate="print"/>
                    <a:srcRect/>
                    <a:stretch>
                      <a:fillRect/>
                    </a:stretch>
                  </pic:blipFill>
                  <pic:spPr>
                    <a:xfrm>
                      <a:off x="0" y="0"/>
                      <a:ext cx="5264540" cy="3486669"/>
                    </a:xfrm>
                    <a:prstGeom prst="rect">
                      <a:avLst/>
                    </a:prstGeom>
                    <a:noFill/>
                    <a:ln w="9525">
                      <a:noFill/>
                      <a:miter lim="800000"/>
                      <a:headEnd/>
                      <a:tailEnd/>
                    </a:ln>
                  </pic:spPr>
                </pic:pic>
              </a:graphicData>
            </a:graphic>
          </wp:inline>
        </w:drawing>
      </w:r>
    </w:p>
    <w:p>
      <w:pPr>
        <w:pStyle w:val="38"/>
        <w:ind w:left="0" w:leftChars="0"/>
        <w:outlineLvl w:val="2"/>
        <w:rPr>
          <w:b w:val="0"/>
          <w:sz w:val="28"/>
          <w:szCs w:val="28"/>
        </w:rPr>
      </w:pPr>
      <w:bookmarkStart w:id="35" w:name="_Toc438327909"/>
      <w:bookmarkStart w:id="36" w:name="_Toc438306764"/>
    </w:p>
    <w:p>
      <w:pPr>
        <w:pStyle w:val="38"/>
        <w:ind w:left="0" w:leftChars="0"/>
        <w:outlineLvl w:val="2"/>
        <w:rPr>
          <w:b w:val="0"/>
          <w:sz w:val="28"/>
          <w:szCs w:val="28"/>
        </w:rPr>
      </w:pPr>
      <w:r>
        <w:rPr>
          <w:rFonts w:hint="eastAsia"/>
          <w:b w:val="0"/>
          <w:sz w:val="28"/>
          <w:szCs w:val="28"/>
        </w:rPr>
        <w:t>3.2.4 税务登记</w:t>
      </w:r>
      <w:bookmarkEnd w:id="35"/>
      <w:bookmarkEnd w:id="36"/>
    </w:p>
    <w:p>
      <w:pPr>
        <w:ind w:firstLine="480" w:firstLineChars="200"/>
      </w:pPr>
      <w:r>
        <w:rPr>
          <w:rFonts w:hint="eastAsia"/>
        </w:rPr>
        <w:t>税务</w:t>
      </w:r>
      <w:r>
        <w:t>登记</w:t>
      </w:r>
      <w:r>
        <w:rPr>
          <w:rFonts w:hint="eastAsia"/>
        </w:rPr>
        <w:t>指向</w:t>
      </w:r>
      <w:r>
        <w:t>税务机关</w:t>
      </w:r>
      <w:r>
        <w:rPr>
          <w:rFonts w:hint="eastAsia"/>
        </w:rPr>
        <w:t>登记</w:t>
      </w:r>
      <w:r>
        <w:t>、变更企业相关信息的业务。</w:t>
      </w:r>
    </w:p>
    <w:p>
      <w:pPr>
        <w:jc w:val="center"/>
      </w:pPr>
      <w:r>
        <w:drawing>
          <wp:inline distT="0" distB="0" distL="0" distR="0">
            <wp:extent cx="5363845" cy="35528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2" cstate="print"/>
                    <a:srcRect/>
                    <a:stretch>
                      <a:fillRect/>
                    </a:stretch>
                  </pic:blipFill>
                  <pic:spPr>
                    <a:xfrm>
                      <a:off x="0" y="0"/>
                      <a:ext cx="5370686" cy="3556970"/>
                    </a:xfrm>
                    <a:prstGeom prst="rect">
                      <a:avLst/>
                    </a:prstGeom>
                    <a:noFill/>
                    <a:ln w="9525">
                      <a:noFill/>
                      <a:miter lim="800000"/>
                      <a:headEnd/>
                      <a:tailEnd/>
                    </a:ln>
                  </pic:spPr>
                </pic:pic>
              </a:graphicData>
            </a:graphic>
          </wp:inline>
        </w:drawing>
      </w:r>
    </w:p>
    <w:p>
      <w:pPr>
        <w:pStyle w:val="38"/>
        <w:ind w:left="0" w:leftChars="0"/>
        <w:outlineLvl w:val="2"/>
        <w:rPr>
          <w:b w:val="0"/>
          <w:sz w:val="28"/>
          <w:szCs w:val="28"/>
        </w:rPr>
      </w:pPr>
      <w:bookmarkStart w:id="37" w:name="_Toc438306765"/>
      <w:bookmarkStart w:id="38" w:name="_Toc438327910"/>
      <w:r>
        <w:rPr>
          <w:rFonts w:hint="eastAsia"/>
          <w:b w:val="0"/>
          <w:sz w:val="28"/>
          <w:szCs w:val="28"/>
        </w:rPr>
        <w:t>3.2.5 退税申请</w:t>
      </w:r>
      <w:bookmarkEnd w:id="37"/>
      <w:bookmarkEnd w:id="38"/>
    </w:p>
    <w:p>
      <w:pPr>
        <w:ind w:firstLine="480" w:firstLineChars="200"/>
        <w:rPr>
          <w:b/>
          <w:sz w:val="28"/>
          <w:szCs w:val="28"/>
        </w:rPr>
      </w:pPr>
      <w:r>
        <w:rPr>
          <w:rFonts w:hint="eastAsia"/>
        </w:rPr>
        <w:t>退税申请指申</w:t>
      </w:r>
      <w:r>
        <w:t>报成功后，因为享受税务优惠政策，</w:t>
      </w:r>
      <w:r>
        <w:rPr>
          <w:rFonts w:hint="eastAsia"/>
        </w:rPr>
        <w:t>向</w:t>
      </w:r>
      <w:r>
        <w:t>税务机关</w:t>
      </w:r>
      <w:r>
        <w:rPr>
          <w:rFonts w:hint="eastAsia"/>
        </w:rPr>
        <w:t>申</w:t>
      </w:r>
      <w:r>
        <w:t>请</w:t>
      </w:r>
      <w:r>
        <w:rPr>
          <w:rFonts w:hint="eastAsia"/>
        </w:rPr>
        <w:t>退</w:t>
      </w:r>
      <w:r>
        <w:t>税的业务办理。</w:t>
      </w:r>
    </w:p>
    <w:p>
      <w:pPr>
        <w:jc w:val="center"/>
      </w:pPr>
      <w:r>
        <w:drawing>
          <wp:inline distT="0" distB="0" distL="0" distR="0">
            <wp:extent cx="5306695" cy="351472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3" cstate="print"/>
                    <a:srcRect/>
                    <a:stretch>
                      <a:fillRect/>
                    </a:stretch>
                  </pic:blipFill>
                  <pic:spPr>
                    <a:xfrm>
                      <a:off x="0" y="0"/>
                      <a:ext cx="5306901" cy="3514725"/>
                    </a:xfrm>
                    <a:prstGeom prst="rect">
                      <a:avLst/>
                    </a:prstGeom>
                    <a:noFill/>
                    <a:ln w="9525">
                      <a:noFill/>
                      <a:miter lim="800000"/>
                      <a:headEnd/>
                      <a:tailEnd/>
                    </a:ln>
                  </pic:spPr>
                </pic:pic>
              </a:graphicData>
            </a:graphic>
          </wp:inline>
        </w:drawing>
      </w:r>
    </w:p>
    <w:p>
      <w:pPr>
        <w:pStyle w:val="3"/>
        <w:spacing w:before="160" w:after="160"/>
      </w:pPr>
      <w:bookmarkStart w:id="39" w:name="_Toc438327911"/>
      <w:bookmarkStart w:id="40" w:name="_Toc438306767"/>
      <w:r>
        <w:rPr>
          <w:rFonts w:hint="eastAsia"/>
        </w:rPr>
        <w:t>搜索</w:t>
      </w:r>
      <w:bookmarkEnd w:id="39"/>
      <w:bookmarkEnd w:id="40"/>
    </w:p>
    <w:p>
      <w:pPr>
        <w:spacing w:line="360" w:lineRule="auto"/>
        <w:ind w:firstLine="480" w:firstLineChars="200"/>
        <w:rPr>
          <w:rFonts w:asciiTheme="minorEastAsia" w:hAnsiTheme="minorEastAsia" w:eastAsiaTheme="minorEastAsia"/>
          <w:sz w:val="28"/>
          <w:szCs w:val="28"/>
        </w:rPr>
      </w:pPr>
      <w:r>
        <w:rPr>
          <w:rFonts w:hint="eastAsia"/>
        </w:rPr>
        <w:t>“搜索”功能为企业提供智能业务查询功能，</w:t>
      </w:r>
      <w:r>
        <w:rPr>
          <w:rFonts w:asciiTheme="minorEastAsia" w:hAnsiTheme="minorEastAsia" w:eastAsiaTheme="minorEastAsia"/>
          <w:szCs w:val="24"/>
        </w:rPr>
        <w:t>企业输入部分</w:t>
      </w:r>
      <w:r>
        <w:rPr>
          <w:rFonts w:hint="eastAsia" w:asciiTheme="minorEastAsia" w:hAnsiTheme="minorEastAsia" w:eastAsiaTheme="minorEastAsia"/>
          <w:szCs w:val="24"/>
        </w:rPr>
        <w:t>或</w:t>
      </w:r>
      <w:r>
        <w:rPr>
          <w:rFonts w:asciiTheme="minorEastAsia" w:hAnsiTheme="minorEastAsia" w:eastAsiaTheme="minorEastAsia"/>
          <w:szCs w:val="24"/>
        </w:rPr>
        <w:t>全部业</w:t>
      </w:r>
      <w:r>
        <w:rPr>
          <w:rFonts w:hint="eastAsia" w:asciiTheme="minorEastAsia" w:hAnsiTheme="minorEastAsia" w:eastAsiaTheme="minorEastAsia"/>
          <w:szCs w:val="24"/>
        </w:rPr>
        <w:t>务</w:t>
      </w:r>
      <w:r>
        <w:rPr>
          <w:rFonts w:asciiTheme="minorEastAsia" w:hAnsiTheme="minorEastAsia" w:eastAsiaTheme="minorEastAsia"/>
          <w:szCs w:val="24"/>
        </w:rPr>
        <w:t>名称，可</w:t>
      </w:r>
      <w:r>
        <w:rPr>
          <w:rFonts w:hint="eastAsia" w:asciiTheme="minorEastAsia" w:hAnsiTheme="minorEastAsia" w:eastAsiaTheme="minorEastAsia"/>
          <w:szCs w:val="24"/>
        </w:rPr>
        <w:t>以</w:t>
      </w:r>
      <w:r>
        <w:rPr>
          <w:rFonts w:asciiTheme="minorEastAsia" w:hAnsiTheme="minorEastAsia" w:eastAsiaTheme="minorEastAsia"/>
          <w:szCs w:val="24"/>
        </w:rPr>
        <w:t>快速</w:t>
      </w:r>
      <w:r>
        <w:rPr>
          <w:rFonts w:hint="eastAsia" w:asciiTheme="minorEastAsia" w:hAnsiTheme="minorEastAsia" w:eastAsiaTheme="minorEastAsia"/>
          <w:szCs w:val="24"/>
        </w:rPr>
        <w:t>找到</w:t>
      </w:r>
      <w:r>
        <w:rPr>
          <w:rFonts w:asciiTheme="minorEastAsia" w:hAnsiTheme="minorEastAsia" w:eastAsiaTheme="minorEastAsia"/>
          <w:szCs w:val="24"/>
        </w:rPr>
        <w:t>要办理的业务</w:t>
      </w:r>
      <w:r>
        <w:rPr>
          <w:rFonts w:hint="eastAsia" w:asciiTheme="minorEastAsia" w:hAnsiTheme="minorEastAsia" w:eastAsiaTheme="minorEastAsia"/>
          <w:szCs w:val="24"/>
        </w:rPr>
        <w:t>，鼠标</w:t>
      </w:r>
      <w:r>
        <w:rPr>
          <w:rFonts w:asciiTheme="minorEastAsia" w:hAnsiTheme="minorEastAsia" w:eastAsiaTheme="minorEastAsia"/>
          <w:szCs w:val="24"/>
        </w:rPr>
        <w:t>点击</w:t>
      </w:r>
      <w:r>
        <w:rPr>
          <w:rFonts w:hint="eastAsia" w:asciiTheme="minorEastAsia" w:hAnsiTheme="minorEastAsia" w:eastAsiaTheme="minorEastAsia"/>
          <w:szCs w:val="24"/>
        </w:rPr>
        <w:t>业</w:t>
      </w:r>
      <w:r>
        <w:rPr>
          <w:rFonts w:asciiTheme="minorEastAsia" w:hAnsiTheme="minorEastAsia" w:eastAsiaTheme="minorEastAsia"/>
          <w:szCs w:val="24"/>
        </w:rPr>
        <w:t>务名称直接</w:t>
      </w:r>
      <w:r>
        <w:rPr>
          <w:rFonts w:hint="eastAsia" w:asciiTheme="minorEastAsia" w:hAnsiTheme="minorEastAsia" w:eastAsiaTheme="minorEastAsia"/>
          <w:szCs w:val="24"/>
        </w:rPr>
        <w:t>进</w:t>
      </w:r>
      <w:r>
        <w:rPr>
          <w:rFonts w:asciiTheme="minorEastAsia" w:hAnsiTheme="minorEastAsia" w:eastAsiaTheme="minorEastAsia"/>
          <w:szCs w:val="24"/>
        </w:rPr>
        <w:t>入到业务办理</w:t>
      </w:r>
      <w:r>
        <w:rPr>
          <w:rFonts w:hint="eastAsia" w:asciiTheme="minorEastAsia" w:hAnsiTheme="minorEastAsia" w:eastAsiaTheme="minorEastAsia"/>
          <w:szCs w:val="24"/>
        </w:rPr>
        <w:t>页</w:t>
      </w:r>
      <w:r>
        <w:rPr>
          <w:rFonts w:asciiTheme="minorEastAsia" w:hAnsiTheme="minorEastAsia" w:eastAsiaTheme="minorEastAsia"/>
          <w:szCs w:val="24"/>
        </w:rPr>
        <w:t>面</w:t>
      </w:r>
      <w:r>
        <w:rPr>
          <w:rFonts w:hint="eastAsia" w:asciiTheme="minorEastAsia" w:hAnsiTheme="minorEastAsia" w:eastAsiaTheme="minorEastAsia"/>
          <w:sz w:val="28"/>
          <w:szCs w:val="28"/>
        </w:rPr>
        <w:t>。</w:t>
      </w:r>
    </w:p>
    <w:p>
      <w:pPr>
        <w:spacing w:line="360" w:lineRule="auto"/>
        <w:ind w:firstLine="560" w:firstLineChars="200"/>
        <w:rPr>
          <w:rFonts w:asciiTheme="minorEastAsia" w:hAnsiTheme="minorEastAsia" w:eastAsiaTheme="minorEastAsia"/>
          <w:sz w:val="28"/>
          <w:szCs w:val="28"/>
        </w:rPr>
      </w:pPr>
    </w:p>
    <w:p>
      <w:pPr>
        <w:pStyle w:val="38"/>
        <w:ind w:left="0" w:leftChars="0"/>
        <w:outlineLvl w:val="2"/>
        <w:rPr>
          <w:b w:val="0"/>
          <w:sz w:val="28"/>
          <w:szCs w:val="28"/>
        </w:rPr>
      </w:pPr>
      <w:r>
        <w:rPr>
          <w:rFonts w:hint="eastAsia"/>
          <w:b w:val="0"/>
          <w:sz w:val="28"/>
          <w:szCs w:val="28"/>
        </w:rPr>
        <w:t>3.3.1 业务查询</w:t>
      </w:r>
    </w:p>
    <w:p>
      <w:pPr>
        <w:spacing w:line="360" w:lineRule="auto"/>
        <w:ind w:firstLine="480" w:firstLineChars="200"/>
      </w:pPr>
      <w:r>
        <w:rPr>
          <w:rFonts w:hint="eastAsia"/>
        </w:rPr>
        <w:t>业务查询在搜索框中输入需要办理业务的关键字可以快速找到要办理业务</w:t>
      </w:r>
    </w:p>
    <w:p>
      <w:pPr/>
    </w:p>
    <w:p>
      <w:pPr>
        <w:jc w:val="center"/>
        <w:rPr>
          <w:color w:val="FF0000"/>
        </w:rPr>
      </w:pPr>
      <w:r>
        <w:rPr>
          <w:color w:val="FF0000"/>
        </w:rPr>
        <w:drawing>
          <wp:inline distT="0" distB="0" distL="0" distR="0">
            <wp:extent cx="5726430" cy="3792220"/>
            <wp:effectExtent l="19050" t="0" r="762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4" cstate="print"/>
                    <a:srcRect/>
                    <a:stretch>
                      <a:fillRect/>
                    </a:stretch>
                  </pic:blipFill>
                  <pic:spPr>
                    <a:xfrm>
                      <a:off x="0" y="0"/>
                      <a:ext cx="5733049" cy="3796988"/>
                    </a:xfrm>
                    <a:prstGeom prst="rect">
                      <a:avLst/>
                    </a:prstGeom>
                    <a:noFill/>
                    <a:ln w="9525">
                      <a:noFill/>
                      <a:miter lim="800000"/>
                      <a:headEnd/>
                      <a:tailEnd/>
                    </a:ln>
                  </pic:spPr>
                </pic:pic>
              </a:graphicData>
            </a:graphic>
          </wp:inline>
        </w:drawing>
      </w:r>
    </w:p>
    <w:p>
      <w:pPr>
        <w:jc w:val="center"/>
        <w:rPr>
          <w:color w:val="FF0000"/>
        </w:rPr>
      </w:pPr>
    </w:p>
    <w:p>
      <w:pPr>
        <w:jc w:val="center"/>
        <w:rPr>
          <w:color w:val="FF0000"/>
        </w:rPr>
      </w:pPr>
    </w:p>
    <w:p>
      <w:pPr>
        <w:jc w:val="center"/>
        <w:rPr>
          <w:color w:val="FF0000"/>
        </w:rPr>
      </w:pPr>
    </w:p>
    <w:p>
      <w:pPr>
        <w:jc w:val="center"/>
        <w:rPr>
          <w:color w:val="FF0000"/>
        </w:rPr>
      </w:pPr>
    </w:p>
    <w:p>
      <w:pPr>
        <w:jc w:val="center"/>
        <w:rPr>
          <w:color w:val="FF0000"/>
        </w:rPr>
      </w:pPr>
    </w:p>
    <w:p>
      <w:pPr>
        <w:jc w:val="center"/>
        <w:rPr>
          <w:color w:val="FF0000"/>
        </w:rPr>
      </w:pPr>
    </w:p>
    <w:p>
      <w:pPr>
        <w:jc w:val="center"/>
        <w:rPr>
          <w:color w:val="FF0000"/>
        </w:rPr>
      </w:pPr>
    </w:p>
    <w:p>
      <w:pPr>
        <w:jc w:val="center"/>
        <w:rPr>
          <w:color w:val="FF0000"/>
        </w:rPr>
      </w:pPr>
    </w:p>
    <w:p>
      <w:pPr>
        <w:jc w:val="center"/>
        <w:rPr>
          <w:color w:val="FF0000"/>
        </w:rPr>
      </w:pPr>
    </w:p>
    <w:p>
      <w:pPr>
        <w:jc w:val="center"/>
        <w:rPr>
          <w:color w:val="FF0000"/>
        </w:rPr>
      </w:pPr>
    </w:p>
    <w:p>
      <w:pPr>
        <w:pStyle w:val="38"/>
        <w:ind w:left="0" w:leftChars="0"/>
        <w:outlineLvl w:val="2"/>
        <w:rPr>
          <w:b w:val="0"/>
          <w:sz w:val="28"/>
          <w:szCs w:val="28"/>
        </w:rPr>
      </w:pPr>
      <w:r>
        <w:rPr>
          <w:rFonts w:hint="eastAsia"/>
          <w:b w:val="0"/>
          <w:sz w:val="28"/>
          <w:szCs w:val="28"/>
        </w:rPr>
        <w:t>3.3.2发票查询</w:t>
      </w:r>
    </w:p>
    <w:p>
      <w:pPr>
        <w:spacing w:line="360" w:lineRule="auto"/>
        <w:ind w:firstLine="480" w:firstLineChars="200"/>
        <w:rPr>
          <w:rFonts w:asciiTheme="minorEastAsia" w:hAnsiTheme="minorEastAsia" w:eastAsiaTheme="minorEastAsia"/>
          <w:sz w:val="28"/>
          <w:szCs w:val="28"/>
        </w:rPr>
      </w:pPr>
      <w:r>
        <w:rPr>
          <w:rFonts w:hint="eastAsia" w:asciiTheme="minorEastAsia" w:hAnsiTheme="minorEastAsia" w:eastAsiaTheme="minorEastAsia"/>
          <w:szCs w:val="24"/>
        </w:rPr>
        <w:t>发票</w:t>
      </w:r>
      <w:r>
        <w:rPr>
          <w:rFonts w:asciiTheme="minorEastAsia" w:hAnsiTheme="minorEastAsia" w:eastAsiaTheme="minorEastAsia"/>
          <w:szCs w:val="24"/>
        </w:rPr>
        <w:t>查询</w:t>
      </w:r>
      <w:r>
        <w:rPr>
          <w:rFonts w:hint="eastAsia" w:asciiTheme="minorEastAsia" w:hAnsiTheme="minorEastAsia" w:eastAsiaTheme="minorEastAsia"/>
          <w:szCs w:val="24"/>
        </w:rPr>
        <w:t>囊括</w:t>
      </w:r>
      <w:r>
        <w:rPr>
          <w:rFonts w:asciiTheme="minorEastAsia" w:hAnsiTheme="minorEastAsia" w:eastAsiaTheme="minorEastAsia"/>
          <w:szCs w:val="24"/>
        </w:rPr>
        <w:t>了全国的发</w:t>
      </w:r>
      <w:r>
        <w:rPr>
          <w:rFonts w:hint="eastAsia" w:asciiTheme="minorEastAsia" w:hAnsiTheme="minorEastAsia" w:eastAsiaTheme="minorEastAsia"/>
          <w:szCs w:val="24"/>
        </w:rPr>
        <w:t>票</w:t>
      </w:r>
      <w:r>
        <w:rPr>
          <w:rFonts w:asciiTheme="minorEastAsia" w:hAnsiTheme="minorEastAsia" w:eastAsiaTheme="minorEastAsia"/>
          <w:szCs w:val="24"/>
        </w:rPr>
        <w:t>查询入口页面</w:t>
      </w:r>
      <w:r>
        <w:rPr>
          <w:rFonts w:hint="eastAsia" w:asciiTheme="minorEastAsia" w:hAnsiTheme="minorEastAsia" w:eastAsiaTheme="minorEastAsia"/>
          <w:szCs w:val="24"/>
        </w:rPr>
        <w:t>，方便用</w:t>
      </w:r>
      <w:r>
        <w:rPr>
          <w:rFonts w:asciiTheme="minorEastAsia" w:hAnsiTheme="minorEastAsia" w:eastAsiaTheme="minorEastAsia"/>
          <w:szCs w:val="24"/>
        </w:rPr>
        <w:t>户可以查询</w:t>
      </w:r>
      <w:r>
        <w:rPr>
          <w:rFonts w:hint="eastAsia" w:asciiTheme="minorEastAsia" w:hAnsiTheme="minorEastAsia" w:eastAsiaTheme="minorEastAsia"/>
          <w:szCs w:val="24"/>
        </w:rPr>
        <w:t>从全</w:t>
      </w:r>
      <w:r>
        <w:rPr>
          <w:rFonts w:asciiTheme="minorEastAsia" w:hAnsiTheme="minorEastAsia" w:eastAsiaTheme="minorEastAsia"/>
          <w:szCs w:val="24"/>
        </w:rPr>
        <w:t>国各地收取的</w:t>
      </w:r>
      <w:r>
        <w:rPr>
          <w:rFonts w:hint="eastAsia" w:asciiTheme="minorEastAsia" w:hAnsiTheme="minorEastAsia" w:eastAsiaTheme="minorEastAsia"/>
          <w:szCs w:val="24"/>
        </w:rPr>
        <w:t>发</w:t>
      </w:r>
      <w:r>
        <w:rPr>
          <w:rFonts w:asciiTheme="minorEastAsia" w:hAnsiTheme="minorEastAsia" w:eastAsiaTheme="minorEastAsia"/>
          <w:szCs w:val="24"/>
        </w:rPr>
        <w:t>票</w:t>
      </w:r>
      <w:r>
        <w:rPr>
          <w:rFonts w:hint="eastAsia" w:asciiTheme="minorEastAsia" w:hAnsiTheme="minorEastAsia" w:eastAsiaTheme="minorEastAsia"/>
          <w:szCs w:val="24"/>
        </w:rPr>
        <w:t>的</w:t>
      </w:r>
      <w:r>
        <w:rPr>
          <w:rFonts w:asciiTheme="minorEastAsia" w:hAnsiTheme="minorEastAsia" w:eastAsiaTheme="minorEastAsia"/>
          <w:szCs w:val="24"/>
        </w:rPr>
        <w:t>真</w:t>
      </w:r>
      <w:r>
        <w:rPr>
          <w:rFonts w:hint="eastAsia" w:asciiTheme="minorEastAsia" w:hAnsiTheme="minorEastAsia" w:eastAsiaTheme="minorEastAsia"/>
          <w:szCs w:val="24"/>
        </w:rPr>
        <w:t>伪</w:t>
      </w:r>
      <w:r>
        <w:rPr>
          <w:rFonts w:hint="eastAsia" w:asciiTheme="minorEastAsia" w:hAnsiTheme="minorEastAsia" w:eastAsiaTheme="minorEastAsia"/>
          <w:sz w:val="28"/>
          <w:szCs w:val="28"/>
        </w:rPr>
        <w:t>。</w:t>
      </w:r>
    </w:p>
    <w:p>
      <w:pPr>
        <w:rPr>
          <w:sz w:val="28"/>
          <w:szCs w:val="28"/>
        </w:rPr>
      </w:pPr>
      <w:r>
        <w:drawing>
          <wp:inline distT="0" distB="0" distL="0" distR="0">
            <wp:extent cx="5759450" cy="343408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5"/>
                    <a:stretch>
                      <a:fillRect/>
                    </a:stretch>
                  </pic:blipFill>
                  <pic:spPr>
                    <a:xfrm>
                      <a:off x="0" y="0"/>
                      <a:ext cx="5759450" cy="3434080"/>
                    </a:xfrm>
                    <a:prstGeom prst="rect">
                      <a:avLst/>
                    </a:prstGeom>
                  </pic:spPr>
                </pic:pic>
              </a:graphicData>
            </a:graphic>
          </wp:inline>
        </w:drawing>
      </w:r>
    </w:p>
    <w:p>
      <w:pPr>
        <w:rPr>
          <w:sz w:val="28"/>
          <w:szCs w:val="28"/>
        </w:rPr>
      </w:pPr>
    </w:p>
    <w:p>
      <w:pPr>
        <w:rPr>
          <w:b/>
          <w:sz w:val="28"/>
          <w:szCs w:val="28"/>
        </w:rPr>
      </w:pPr>
      <w:r>
        <w:rPr>
          <w:rFonts w:hint="eastAsia"/>
          <w:sz w:val="28"/>
          <w:szCs w:val="28"/>
        </w:rPr>
        <w:t>3.3.3 政策查询</w:t>
      </w:r>
    </w:p>
    <w:p>
      <w:pPr/>
      <w:r>
        <w:rPr>
          <w:rFonts w:hint="eastAsia"/>
        </w:rPr>
        <w:drawing>
          <wp:inline distT="0" distB="0" distL="0" distR="0">
            <wp:extent cx="5759450" cy="3678555"/>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6" cstate="print"/>
                    <a:srcRect/>
                    <a:stretch>
                      <a:fillRect/>
                    </a:stretch>
                  </pic:blipFill>
                  <pic:spPr>
                    <a:xfrm>
                      <a:off x="0" y="0"/>
                      <a:ext cx="5759450" cy="3679144"/>
                    </a:xfrm>
                    <a:prstGeom prst="rect">
                      <a:avLst/>
                    </a:prstGeom>
                    <a:noFill/>
                    <a:ln w="9525">
                      <a:noFill/>
                      <a:miter lim="800000"/>
                      <a:headEnd/>
                      <a:tailEnd/>
                    </a:ln>
                  </pic:spPr>
                </pic:pic>
              </a:graphicData>
            </a:graphic>
          </wp:inline>
        </w:drawing>
      </w:r>
    </w:p>
    <w:p>
      <w:pPr>
        <w:pStyle w:val="38"/>
        <w:ind w:left="0" w:leftChars="0"/>
        <w:outlineLvl w:val="2"/>
        <w:rPr>
          <w:b w:val="0"/>
          <w:sz w:val="28"/>
          <w:szCs w:val="28"/>
        </w:rPr>
      </w:pPr>
      <w:r>
        <w:rPr>
          <w:rFonts w:hint="eastAsia"/>
          <w:b w:val="0"/>
          <w:sz w:val="28"/>
          <w:szCs w:val="28"/>
        </w:rPr>
        <w:t>3.3.4 法规查询</w:t>
      </w:r>
    </w:p>
    <w:p>
      <w:pPr>
        <w:rPr>
          <w:sz w:val="28"/>
          <w:szCs w:val="28"/>
        </w:rPr>
      </w:pPr>
      <w:r>
        <w:rPr>
          <w:rFonts w:hint="eastAsia"/>
        </w:rPr>
        <w:drawing>
          <wp:inline distT="0" distB="0" distL="0" distR="0">
            <wp:extent cx="5759450" cy="3436620"/>
            <wp:effectExtent l="1905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7" cstate="print"/>
                    <a:srcRect/>
                    <a:stretch>
                      <a:fillRect/>
                    </a:stretch>
                  </pic:blipFill>
                  <pic:spPr>
                    <a:xfrm>
                      <a:off x="0" y="0"/>
                      <a:ext cx="5759450" cy="3437226"/>
                    </a:xfrm>
                    <a:prstGeom prst="rect">
                      <a:avLst/>
                    </a:prstGeom>
                    <a:noFill/>
                    <a:ln w="9525">
                      <a:noFill/>
                      <a:miter lim="800000"/>
                      <a:headEnd/>
                      <a:tailEnd/>
                    </a:ln>
                  </pic:spPr>
                </pic:pic>
              </a:graphicData>
            </a:graphic>
          </wp:inline>
        </w:drawing>
      </w:r>
    </w:p>
    <w:p>
      <w:pPr>
        <w:rPr>
          <w:sz w:val="28"/>
          <w:szCs w:val="28"/>
        </w:rPr>
      </w:pPr>
    </w:p>
    <w:p>
      <w:pPr>
        <w:rPr>
          <w:b/>
          <w:sz w:val="28"/>
          <w:szCs w:val="28"/>
        </w:rPr>
      </w:pPr>
      <w:r>
        <w:rPr>
          <w:rFonts w:hint="eastAsia"/>
          <w:sz w:val="28"/>
          <w:szCs w:val="28"/>
        </w:rPr>
        <w:t>3.3.5 工商查询</w:t>
      </w:r>
    </w:p>
    <w:p>
      <w:pPr>
        <w:rPr>
          <w:b/>
        </w:rPr>
      </w:pPr>
      <w:r>
        <w:rPr>
          <w:rFonts w:hint="eastAsia"/>
        </w:rPr>
        <w:drawing>
          <wp:inline distT="0" distB="0" distL="0" distR="0">
            <wp:extent cx="5759450" cy="3562985"/>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8" cstate="print"/>
                    <a:srcRect/>
                    <a:stretch>
                      <a:fillRect/>
                    </a:stretch>
                  </pic:blipFill>
                  <pic:spPr>
                    <a:xfrm>
                      <a:off x="0" y="0"/>
                      <a:ext cx="5759450" cy="3563307"/>
                    </a:xfrm>
                    <a:prstGeom prst="rect">
                      <a:avLst/>
                    </a:prstGeom>
                    <a:noFill/>
                    <a:ln w="9525">
                      <a:noFill/>
                      <a:miter lim="800000"/>
                      <a:headEnd/>
                      <a:tailEnd/>
                    </a:ln>
                  </pic:spPr>
                </pic:pic>
              </a:graphicData>
            </a:graphic>
          </wp:inline>
        </w:drawing>
      </w:r>
    </w:p>
    <w:p>
      <w:pPr>
        <w:rPr>
          <w:b/>
        </w:rPr>
      </w:pPr>
    </w:p>
    <w:p>
      <w:pPr>
        <w:rPr>
          <w:b/>
        </w:rPr>
      </w:pPr>
    </w:p>
    <w:p>
      <w:pPr>
        <w:rPr>
          <w:b/>
        </w:rPr>
      </w:pPr>
    </w:p>
    <w:p>
      <w:pPr>
        <w:pStyle w:val="38"/>
        <w:ind w:left="0" w:leftChars="0"/>
        <w:outlineLvl w:val="2"/>
        <w:rPr>
          <w:b w:val="0"/>
          <w:sz w:val="28"/>
          <w:szCs w:val="28"/>
        </w:rPr>
      </w:pPr>
      <w:r>
        <w:rPr>
          <w:rFonts w:hint="eastAsia"/>
          <w:b w:val="0"/>
          <w:sz w:val="28"/>
          <w:szCs w:val="28"/>
        </w:rPr>
        <w:t>3.3.6 百度查询</w:t>
      </w:r>
    </w:p>
    <w:p>
      <w:pPr>
        <w:rPr>
          <w:rFonts w:ascii="Cambria" w:hAnsi="Cambria"/>
          <w:b/>
          <w:bCs/>
          <w:sz w:val="30"/>
          <w:szCs w:val="32"/>
        </w:rPr>
      </w:pPr>
      <w:r>
        <w:rPr>
          <w:rFonts w:hint="eastAsia"/>
        </w:rPr>
        <w:drawing>
          <wp:inline distT="0" distB="0" distL="0" distR="0">
            <wp:extent cx="5636260" cy="37528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9" cstate="print"/>
                    <a:srcRect/>
                    <a:stretch>
                      <a:fillRect/>
                    </a:stretch>
                  </pic:blipFill>
                  <pic:spPr>
                    <a:xfrm>
                      <a:off x="0" y="0"/>
                      <a:ext cx="5633489" cy="3750782"/>
                    </a:xfrm>
                    <a:prstGeom prst="rect">
                      <a:avLst/>
                    </a:prstGeom>
                    <a:noFill/>
                    <a:ln w="9525">
                      <a:noFill/>
                      <a:miter lim="800000"/>
                      <a:headEnd/>
                      <a:tailEnd/>
                    </a:ln>
                  </pic:spPr>
                </pic:pic>
              </a:graphicData>
            </a:graphic>
          </wp:inline>
        </w:drawing>
      </w:r>
      <w:bookmarkStart w:id="41" w:name="_Toc438327912"/>
    </w:p>
    <w:p>
      <w:pPr>
        <w:rPr>
          <w:rFonts w:ascii="Cambria" w:hAnsi="Cambria"/>
          <w:b/>
          <w:bCs/>
          <w:sz w:val="30"/>
          <w:szCs w:val="32"/>
        </w:rPr>
      </w:pPr>
    </w:p>
    <w:p>
      <w:pPr>
        <w:pStyle w:val="3"/>
        <w:spacing w:before="160" w:after="160"/>
        <w:ind w:left="578" w:hanging="578"/>
      </w:pPr>
      <w:r>
        <w:t>资讯</w:t>
      </w:r>
      <w:bookmarkEnd w:id="41"/>
    </w:p>
    <w:p>
      <w:pPr>
        <w:ind w:firstLine="480" w:firstLineChars="200"/>
      </w:pPr>
      <w:r>
        <w:rPr>
          <w:rFonts w:hint="eastAsia" w:ascii="宋体" w:hAnsi="宋体"/>
          <w:szCs w:val="21"/>
        </w:rPr>
        <w:t>资讯业务推送北京国税</w:t>
      </w:r>
      <w:r>
        <w:rPr>
          <w:rFonts w:ascii="宋体" w:hAnsi="宋体"/>
          <w:szCs w:val="21"/>
        </w:rPr>
        <w:t>近期重大事件和重要新闻。</w:t>
      </w:r>
      <w:r>
        <w:rPr>
          <w:rFonts w:hint="eastAsia"/>
        </w:rPr>
        <w:t>。</w:t>
      </w:r>
    </w:p>
    <w:p>
      <w:pPr>
        <w:jc w:val="center"/>
      </w:pPr>
      <w:r>
        <w:drawing>
          <wp:inline distT="0" distB="0" distL="0" distR="0">
            <wp:extent cx="5205730" cy="344805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0" cstate="print"/>
                    <a:srcRect/>
                    <a:stretch>
                      <a:fillRect/>
                    </a:stretch>
                  </pic:blipFill>
                  <pic:spPr>
                    <a:xfrm>
                      <a:off x="0" y="0"/>
                      <a:ext cx="5212302" cy="3452073"/>
                    </a:xfrm>
                    <a:prstGeom prst="rect">
                      <a:avLst/>
                    </a:prstGeom>
                    <a:noFill/>
                    <a:ln w="9525">
                      <a:noFill/>
                      <a:miter lim="800000"/>
                      <a:headEnd/>
                      <a:tailEnd/>
                    </a:ln>
                  </pic:spPr>
                </pic:pic>
              </a:graphicData>
            </a:graphic>
          </wp:inline>
        </w:drawing>
      </w:r>
    </w:p>
    <w:p>
      <w:pPr>
        <w:pStyle w:val="3"/>
        <w:spacing w:before="160" w:after="160"/>
      </w:pPr>
      <w:bookmarkStart w:id="42" w:name="_Toc438327913"/>
      <w:bookmarkStart w:id="43" w:name="_Toc438306768"/>
      <w:r>
        <w:rPr>
          <w:rFonts w:hint="eastAsia"/>
        </w:rPr>
        <w:t>订制</w:t>
      </w:r>
      <w:bookmarkEnd w:id="42"/>
      <w:bookmarkEnd w:id="43"/>
    </w:p>
    <w:p>
      <w:pPr>
        <w:ind w:firstLine="480" w:firstLineChars="200"/>
      </w:pPr>
      <w:r>
        <w:rPr>
          <w:rFonts w:hint="eastAsia"/>
        </w:rPr>
        <w:t>主</w:t>
      </w:r>
      <w:r>
        <w:t>要列举了</w:t>
      </w:r>
      <w:r>
        <w:rPr>
          <w:rFonts w:hint="eastAsia"/>
        </w:rPr>
        <w:t>与</w:t>
      </w:r>
      <w:r>
        <w:t>企业</w:t>
      </w:r>
      <w:r>
        <w:rPr>
          <w:rFonts w:hint="eastAsia"/>
        </w:rPr>
        <w:t>税</w:t>
      </w:r>
      <w:r>
        <w:t>务业务相关的政府机关官网，包括北京国</w:t>
      </w:r>
      <w:r>
        <w:rPr>
          <w:rFonts w:hint="eastAsia"/>
        </w:rPr>
        <w:t>地</w:t>
      </w:r>
      <w:r>
        <w:t>税、北京财政局、国家税务局、中央政府网等。</w:t>
      </w:r>
    </w:p>
    <w:p>
      <w:pPr>
        <w:widowControl/>
        <w:snapToGrid/>
        <w:spacing w:line="240" w:lineRule="auto"/>
        <w:jc w:val="center"/>
        <w:rPr>
          <w:rFonts w:ascii="Cambria" w:hAnsi="Cambria"/>
          <w:b/>
          <w:bCs/>
          <w:sz w:val="30"/>
          <w:szCs w:val="32"/>
        </w:rPr>
      </w:pPr>
      <w:r>
        <w:pict>
          <v:shape id="_x0000_s1033" o:spid="_x0000_s1033" o:spt="202" type="#_x0000_t202" style="position:absolute;left:0pt;margin-left:7.05pt;margin-top:11.2pt;height:278.25pt;width:30.8pt;z-index:251683840;mso-width-relative:margin;mso-height-relative:margin;" filled="f" stroked="f" coordsize="21600,21600">
            <v:path/>
            <v:fill on="f" focussize="0,0"/>
            <v:stroke on="f" joinstyle="miter"/>
            <v:imagedata o:title=""/>
            <o:lock v:ext="edit"/>
            <v:textbox inset="0mm,0mm,0mm,0mm">
              <w:txbxContent>
                <w:p>
                  <w:pPr/>
                  <w:r>
                    <w:rPr>
                      <w:rFonts w:ascii="宋体" w:hAnsi="宋体" w:cs="宋体"/>
                      <w:kern w:val="0"/>
                      <w:szCs w:val="24"/>
                    </w:rPr>
                    <w:drawing>
                      <wp:inline distT="0" distB="0" distL="0" distR="0">
                        <wp:extent cx="368300" cy="3352800"/>
                        <wp:effectExtent l="0" t="0" r="0" b="0"/>
                        <wp:docPr id="5" name="图片 5" descr="C:\Users\admin\Documents\Tencent Files\84720255\Image\C2C\GMP1I{$%0_@({A[]_(XX)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dmin\Documents\Tencent Files\84720255\Image\C2C\GMP1I{$%0_@({A[]_(XX)OL.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72369" cy="3389510"/>
                                </a:xfrm>
                                <a:prstGeom prst="rect">
                                  <a:avLst/>
                                </a:prstGeom>
                                <a:noFill/>
                                <a:ln>
                                  <a:noFill/>
                                </a:ln>
                              </pic:spPr>
                            </pic:pic>
                          </a:graphicData>
                        </a:graphic>
                      </wp:inline>
                    </w:drawing>
                  </w:r>
                </w:p>
              </w:txbxContent>
            </v:textbox>
          </v:shape>
        </w:pict>
      </w:r>
      <w:r>
        <w:rPr>
          <w:rFonts w:ascii="宋体" w:hAnsi="宋体" w:cs="宋体"/>
          <w:kern w:val="0"/>
          <w:szCs w:val="24"/>
        </w:rPr>
        <w:drawing>
          <wp:inline distT="0" distB="0" distL="0" distR="0">
            <wp:extent cx="5574665" cy="3429000"/>
            <wp:effectExtent l="0" t="0" r="0" b="0"/>
            <wp:docPr id="106" name="图片 106" descr="C:\Users\Administrator\Documents\Tencent Files\535389428\Image\C2C\PHCZFVN7`PY]6PLD7N{GBG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C:\Users\Administrator\Documents\Tencent Files\535389428\Image\C2C\PHCZFVN7`PY]6PLD7N{GBGP.jpg"/>
                    <pic:cNvPicPr>
                      <a:picLocks noChangeAspect="1" noChangeArrowheads="1"/>
                    </pic:cNvPicPr>
                  </pic:nvPicPr>
                  <pic:blipFill>
                    <a:blip r:embed="rId22" cstate="print"/>
                    <a:srcRect/>
                    <a:stretch>
                      <a:fillRect/>
                    </a:stretch>
                  </pic:blipFill>
                  <pic:spPr>
                    <a:xfrm>
                      <a:off x="0" y="0"/>
                      <a:ext cx="5578384" cy="3431235"/>
                    </a:xfrm>
                    <a:prstGeom prst="rect">
                      <a:avLst/>
                    </a:prstGeom>
                    <a:noFill/>
                    <a:ln w="9525">
                      <a:noFill/>
                      <a:miter lim="800000"/>
                      <a:headEnd/>
                      <a:tailEnd/>
                    </a:ln>
                  </pic:spPr>
                </pic:pic>
              </a:graphicData>
            </a:graphic>
          </wp:inline>
        </w:drawing>
      </w:r>
      <w:bookmarkStart w:id="44" w:name="_Toc438327914"/>
    </w:p>
    <w:p>
      <w:pPr>
        <w:pStyle w:val="3"/>
        <w:spacing w:before="160" w:after="160"/>
      </w:pPr>
      <w:r>
        <w:rPr>
          <w:rFonts w:hint="eastAsia"/>
        </w:rPr>
        <w:t>咨询</w:t>
      </w:r>
      <w:bookmarkEnd w:id="44"/>
    </w:p>
    <w:p>
      <w:pPr>
        <w:ind w:firstLine="480" w:firstLineChars="200"/>
        <w:jc w:val="left"/>
      </w:pPr>
      <w:r>
        <w:rPr>
          <w:rFonts w:hint="eastAsia"/>
        </w:rPr>
        <w:t>为</w:t>
      </w:r>
      <w:r>
        <w:t>纳</w:t>
      </w:r>
      <w:r>
        <w:rPr>
          <w:rFonts w:hint="eastAsia"/>
        </w:rPr>
        <w:t>税</w:t>
      </w:r>
      <w:r>
        <w:t>人提供在线的客服支持服务、</w:t>
      </w:r>
      <w:r>
        <w:rPr>
          <w:rFonts w:hint="eastAsia"/>
        </w:rPr>
        <w:t>业</w:t>
      </w:r>
      <w:r>
        <w:t>务相关政策、相关问题、办</w:t>
      </w:r>
      <w:r>
        <w:rPr>
          <w:rFonts w:hint="eastAsia"/>
        </w:rPr>
        <w:t>税</w:t>
      </w:r>
      <w:r>
        <w:t>流程的查询与检索服务</w:t>
      </w:r>
      <w:r>
        <w:rPr>
          <w:rFonts w:hint="eastAsia"/>
        </w:rPr>
        <w:t>，</w:t>
      </w:r>
      <w:r>
        <w:t>急纳</w:t>
      </w:r>
      <w:r>
        <w:rPr>
          <w:rFonts w:hint="eastAsia"/>
        </w:rPr>
        <w:t>税</w:t>
      </w:r>
      <w:r>
        <w:t>人所急、想纳</w:t>
      </w:r>
      <w:r>
        <w:rPr>
          <w:rFonts w:hint="eastAsia"/>
        </w:rPr>
        <w:t>税</w:t>
      </w:r>
      <w:r>
        <w:t>人所想，提供实</w:t>
      </w:r>
      <w:r>
        <w:rPr>
          <w:rFonts w:hint="eastAsia"/>
        </w:rPr>
        <w:t>时</w:t>
      </w:r>
      <w:r>
        <w:t>、快捷的沟通手段。</w:t>
      </w:r>
    </w:p>
    <w:p>
      <w:pPr>
        <w:ind w:firstLine="480" w:firstLineChars="200"/>
        <w:jc w:val="left"/>
      </w:pPr>
      <w:r>
        <w:drawing>
          <wp:inline distT="0" distB="0" distL="0" distR="0">
            <wp:extent cx="5062220" cy="33528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23" cstate="print"/>
                    <a:srcRect/>
                    <a:stretch>
                      <a:fillRect/>
                    </a:stretch>
                  </pic:blipFill>
                  <pic:spPr>
                    <a:xfrm>
                      <a:off x="0" y="0"/>
                      <a:ext cx="5075755" cy="3361638"/>
                    </a:xfrm>
                    <a:prstGeom prst="rect">
                      <a:avLst/>
                    </a:prstGeom>
                    <a:noFill/>
                    <a:ln w="9525">
                      <a:noFill/>
                      <a:miter lim="800000"/>
                      <a:headEnd/>
                      <a:tailEnd/>
                    </a:ln>
                  </pic:spPr>
                </pic:pic>
              </a:graphicData>
            </a:graphic>
          </wp:inline>
        </w:drawing>
      </w:r>
    </w:p>
    <w:sectPr>
      <w:footerReference r:id="rId3" w:type="default"/>
      <w:pgSz w:w="11906" w:h="16838"/>
      <w:pgMar w:top="1418" w:right="1418" w:bottom="1247"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黑体">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80F3C52" w:usb2="00000016" w:usb3="00000000" w:csb0="0004001F" w:csb1="00000000"/>
  </w:font>
  <w:font w:name="Arial">
    <w:panose1 w:val="020B0604020202020204"/>
    <w:charset w:val="00"/>
    <w:family w:val="auto"/>
    <w:pitch w:val="default"/>
    <w:sig w:usb0="E0002AFF" w:usb1="C0007843" w:usb2="00000009" w:usb3="00000000" w:csb0="400001FF" w:csb1="FFFF0000"/>
  </w:font>
  <w:font w:name="Calibri Light">
    <w:panose1 w:val="020F0302020204030204"/>
    <w:charset w:val="00"/>
    <w:family w:val="swiss"/>
    <w:pitch w:val="default"/>
    <w:sig w:usb0="A00002EF" w:usb1="4000207B"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12879301"/>
    </w:sdtPr>
    <w:sdtEndPr>
      <w:rPr>
        <w:rFonts w:asciiTheme="minorEastAsia" w:hAnsiTheme="minorEastAsia" w:eastAsiaTheme="minorEastAsia"/>
        <w:sz w:val="21"/>
        <w:szCs w:val="21"/>
      </w:rPr>
    </w:sdtEndPr>
    <w:sdtContent>
      <w:p>
        <w:pPr>
          <w:pStyle w:val="14"/>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第</w:t>
        </w:r>
        <w:r>
          <w:rPr>
            <w:rFonts w:asciiTheme="minorEastAsia" w:hAnsiTheme="minorEastAsia" w:eastAsiaTheme="minorEastAsia"/>
            <w:sz w:val="21"/>
            <w:szCs w:val="21"/>
          </w:rPr>
          <w:fldChar w:fldCharType="begin"/>
        </w:r>
        <w:r>
          <w:rPr>
            <w:rFonts w:asciiTheme="minorEastAsia" w:hAnsiTheme="minorEastAsia" w:eastAsiaTheme="minorEastAsia"/>
            <w:sz w:val="21"/>
            <w:szCs w:val="21"/>
          </w:rPr>
          <w:instrText xml:space="preserve">PAGE   \* MERGEFORMAT</w:instrText>
        </w:r>
        <w:r>
          <w:rPr>
            <w:rFonts w:asciiTheme="minorEastAsia" w:hAnsiTheme="minorEastAsia" w:eastAsiaTheme="minorEastAsia"/>
            <w:sz w:val="21"/>
            <w:szCs w:val="21"/>
          </w:rPr>
          <w:fldChar w:fldCharType="separate"/>
        </w:r>
        <w:r>
          <w:rPr>
            <w:rFonts w:asciiTheme="minorEastAsia" w:hAnsiTheme="minorEastAsia" w:eastAsiaTheme="minorEastAsia"/>
            <w:sz w:val="21"/>
            <w:szCs w:val="21"/>
            <w:lang w:val="zh-CN"/>
          </w:rPr>
          <w:t>14</w:t>
        </w:r>
        <w:r>
          <w:rPr>
            <w:rFonts w:asciiTheme="minorEastAsia" w:hAnsiTheme="minorEastAsia" w:eastAsiaTheme="minorEastAsia"/>
            <w:sz w:val="21"/>
            <w:szCs w:val="21"/>
          </w:rPr>
          <w:fldChar w:fldCharType="end"/>
        </w:r>
        <w:r>
          <w:rPr>
            <w:rFonts w:hint="eastAsia" w:asciiTheme="minorEastAsia" w:hAnsiTheme="minorEastAsia" w:eastAsiaTheme="minorEastAsia"/>
            <w:sz w:val="21"/>
            <w:szCs w:val="21"/>
          </w:rPr>
          <w:t>页</w:t>
        </w:r>
      </w:p>
    </w:sdtContent>
  </w:sdt>
  <w:p>
    <w:pPr>
      <w:pStyle w:val="14"/>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749110433">
    <w:nsid w:val="68414EA1"/>
    <w:multiLevelType w:val="multilevel"/>
    <w:tmpl w:val="68414EA1"/>
    <w:lvl w:ilvl="0" w:tentative="1">
      <w:start w:val="1"/>
      <w:numFmt w:val="decimal"/>
      <w:pStyle w:val="2"/>
      <w:lvlText w:val="第%1部分"/>
      <w:lvlJc w:val="left"/>
      <w:pPr>
        <w:ind w:left="2842" w:hanging="432"/>
      </w:pPr>
      <w:rPr>
        <w:rFonts w:hint="eastAsia"/>
      </w:rPr>
    </w:lvl>
    <w:lvl w:ilvl="1" w:tentative="1">
      <w:start w:val="1"/>
      <w:numFmt w:val="decimal"/>
      <w:pStyle w:val="3"/>
      <w:lvlText w:val="%1.%2"/>
      <w:lvlJc w:val="left"/>
      <w:pPr>
        <w:ind w:left="576" w:hanging="576"/>
      </w:pPr>
      <w:rPr>
        <w:rFonts w:hint="eastAsia"/>
      </w:rPr>
    </w:lvl>
    <w:lvl w:ilvl="2" w:tentative="1">
      <w:start w:val="1"/>
      <w:numFmt w:val="decimal"/>
      <w:pStyle w:val="4"/>
      <w:lvlText w:val="%1.%2.%3"/>
      <w:lvlJc w:val="left"/>
      <w:pPr>
        <w:ind w:left="3130" w:hanging="720"/>
      </w:pPr>
      <w:rPr>
        <w:rFonts w:hint="eastAsia" w:ascii="宋体" w:hAnsi="宋体" w:eastAsia="宋体"/>
        <w:sz w:val="28"/>
        <w:szCs w:val="28"/>
      </w:rPr>
    </w:lvl>
    <w:lvl w:ilvl="3" w:tentative="1">
      <w:start w:val="1"/>
      <w:numFmt w:val="decimal"/>
      <w:pStyle w:val="5"/>
      <w:lvlText w:val="%1.%2.%3.%4"/>
      <w:lvlJc w:val="left"/>
      <w:pPr>
        <w:ind w:left="3274" w:hanging="864"/>
      </w:pPr>
      <w:rPr>
        <w:rFonts w:hint="eastAsia"/>
      </w:rPr>
    </w:lvl>
    <w:lvl w:ilvl="4" w:tentative="1">
      <w:start w:val="1"/>
      <w:numFmt w:val="decimal"/>
      <w:pStyle w:val="6"/>
      <w:lvlText w:val="%1.%2.%3.%4.%5"/>
      <w:lvlJc w:val="left"/>
      <w:pPr>
        <w:ind w:left="3418" w:hanging="1008"/>
      </w:pPr>
      <w:rPr>
        <w:rFonts w:hint="eastAsia"/>
      </w:rPr>
    </w:lvl>
    <w:lvl w:ilvl="5" w:tentative="1">
      <w:start w:val="1"/>
      <w:numFmt w:val="decimal"/>
      <w:pStyle w:val="7"/>
      <w:lvlText w:val="%1.%2.%3.%4.%5.%6"/>
      <w:lvlJc w:val="left"/>
      <w:pPr>
        <w:ind w:left="3562" w:hanging="1152"/>
      </w:pPr>
      <w:rPr>
        <w:rFonts w:hint="eastAsia"/>
      </w:rPr>
    </w:lvl>
    <w:lvl w:ilvl="6" w:tentative="1">
      <w:start w:val="1"/>
      <w:numFmt w:val="decimal"/>
      <w:pStyle w:val="8"/>
      <w:lvlText w:val="%1.%2.%3.%4.%5.%6.%7"/>
      <w:lvlJc w:val="left"/>
      <w:pPr>
        <w:ind w:left="3706" w:hanging="1296"/>
      </w:pPr>
      <w:rPr>
        <w:rFonts w:hint="eastAsia"/>
      </w:rPr>
    </w:lvl>
    <w:lvl w:ilvl="7" w:tentative="1">
      <w:start w:val="1"/>
      <w:numFmt w:val="decimal"/>
      <w:pStyle w:val="9"/>
      <w:lvlText w:val="%1.%2.%3.%4.%5.%6.%7.%8"/>
      <w:lvlJc w:val="left"/>
      <w:pPr>
        <w:ind w:left="3850" w:hanging="1440"/>
      </w:pPr>
      <w:rPr>
        <w:rFonts w:hint="eastAsia"/>
      </w:rPr>
    </w:lvl>
    <w:lvl w:ilvl="8" w:tentative="1">
      <w:start w:val="1"/>
      <w:numFmt w:val="decimal"/>
      <w:pStyle w:val="10"/>
      <w:lvlText w:val="%1.%2.%3.%4.%5.%6.%7.%8.%9"/>
      <w:lvlJc w:val="left"/>
      <w:pPr>
        <w:ind w:left="3994" w:hanging="1584"/>
      </w:pPr>
      <w:rPr>
        <w:rFonts w:hint="eastAsia"/>
      </w:rPr>
    </w:lvl>
  </w:abstractNum>
  <w:abstractNum w:abstractNumId="1681081725">
    <w:nsid w:val="6433457D"/>
    <w:multiLevelType w:val="multilevel"/>
    <w:tmpl w:val="6433457D"/>
    <w:lvl w:ilvl="0" w:tentative="1">
      <w:start w:val="1"/>
      <w:numFmt w:val="bullet"/>
      <w:lvlText w:val=""/>
      <w:lvlJc w:val="left"/>
      <w:pPr>
        <w:ind w:left="902" w:hanging="420"/>
      </w:pPr>
      <w:rPr>
        <w:rFonts w:hint="default" w:ascii="Wingdings" w:hAnsi="Wingdings"/>
      </w:rPr>
    </w:lvl>
    <w:lvl w:ilvl="1" w:tentative="1">
      <w:start w:val="1"/>
      <w:numFmt w:val="bullet"/>
      <w:lvlText w:val=""/>
      <w:lvlJc w:val="left"/>
      <w:pPr>
        <w:ind w:left="1322" w:hanging="420"/>
      </w:pPr>
      <w:rPr>
        <w:rFonts w:hint="default" w:ascii="Wingdings" w:hAnsi="Wingdings"/>
      </w:rPr>
    </w:lvl>
    <w:lvl w:ilvl="2" w:tentative="1">
      <w:start w:val="1"/>
      <w:numFmt w:val="bullet"/>
      <w:lvlText w:val=""/>
      <w:lvlJc w:val="left"/>
      <w:pPr>
        <w:ind w:left="1742" w:hanging="420"/>
      </w:pPr>
      <w:rPr>
        <w:rFonts w:hint="default" w:ascii="Wingdings" w:hAnsi="Wingdings"/>
      </w:rPr>
    </w:lvl>
    <w:lvl w:ilvl="3" w:tentative="1">
      <w:start w:val="1"/>
      <w:numFmt w:val="bullet"/>
      <w:lvlText w:val=""/>
      <w:lvlJc w:val="left"/>
      <w:pPr>
        <w:ind w:left="2162" w:hanging="420"/>
      </w:pPr>
      <w:rPr>
        <w:rFonts w:hint="default" w:ascii="Wingdings" w:hAnsi="Wingdings"/>
      </w:rPr>
    </w:lvl>
    <w:lvl w:ilvl="4" w:tentative="1">
      <w:start w:val="1"/>
      <w:numFmt w:val="bullet"/>
      <w:lvlText w:val=""/>
      <w:lvlJc w:val="left"/>
      <w:pPr>
        <w:ind w:left="2582" w:hanging="420"/>
      </w:pPr>
      <w:rPr>
        <w:rFonts w:hint="default" w:ascii="Wingdings" w:hAnsi="Wingdings"/>
      </w:rPr>
    </w:lvl>
    <w:lvl w:ilvl="5" w:tentative="1">
      <w:start w:val="1"/>
      <w:numFmt w:val="bullet"/>
      <w:lvlText w:val=""/>
      <w:lvlJc w:val="left"/>
      <w:pPr>
        <w:ind w:left="3002" w:hanging="420"/>
      </w:pPr>
      <w:rPr>
        <w:rFonts w:hint="default" w:ascii="Wingdings" w:hAnsi="Wingdings"/>
      </w:rPr>
    </w:lvl>
    <w:lvl w:ilvl="6" w:tentative="1">
      <w:start w:val="1"/>
      <w:numFmt w:val="bullet"/>
      <w:lvlText w:val=""/>
      <w:lvlJc w:val="left"/>
      <w:pPr>
        <w:ind w:left="3422" w:hanging="420"/>
      </w:pPr>
      <w:rPr>
        <w:rFonts w:hint="default" w:ascii="Wingdings" w:hAnsi="Wingdings"/>
      </w:rPr>
    </w:lvl>
    <w:lvl w:ilvl="7" w:tentative="1">
      <w:start w:val="1"/>
      <w:numFmt w:val="bullet"/>
      <w:lvlText w:val=""/>
      <w:lvlJc w:val="left"/>
      <w:pPr>
        <w:ind w:left="3842" w:hanging="420"/>
      </w:pPr>
      <w:rPr>
        <w:rFonts w:hint="default" w:ascii="Wingdings" w:hAnsi="Wingdings"/>
      </w:rPr>
    </w:lvl>
    <w:lvl w:ilvl="8" w:tentative="1">
      <w:start w:val="1"/>
      <w:numFmt w:val="bullet"/>
      <w:lvlText w:val=""/>
      <w:lvlJc w:val="left"/>
      <w:pPr>
        <w:ind w:left="4262" w:hanging="420"/>
      </w:pPr>
      <w:rPr>
        <w:rFonts w:hint="default" w:ascii="Wingdings" w:hAnsi="Wingdings"/>
      </w:rPr>
    </w:lvl>
  </w:abstractNum>
  <w:num w:numId="1">
    <w:abstractNumId w:val="1749110433"/>
  </w:num>
  <w:num w:numId="2">
    <w:abstractNumId w:val="16810817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CA2409"/>
    <w:rsid w:val="00015E5E"/>
    <w:rsid w:val="00032844"/>
    <w:rsid w:val="00032ABE"/>
    <w:rsid w:val="00055B6A"/>
    <w:rsid w:val="00056D74"/>
    <w:rsid w:val="0006457C"/>
    <w:rsid w:val="000D44E4"/>
    <w:rsid w:val="00105353"/>
    <w:rsid w:val="00127F01"/>
    <w:rsid w:val="00151305"/>
    <w:rsid w:val="00165273"/>
    <w:rsid w:val="00190162"/>
    <w:rsid w:val="00236C1A"/>
    <w:rsid w:val="0024624E"/>
    <w:rsid w:val="00250880"/>
    <w:rsid w:val="00265BA3"/>
    <w:rsid w:val="00341EF1"/>
    <w:rsid w:val="003423FB"/>
    <w:rsid w:val="003701EC"/>
    <w:rsid w:val="003C1DD8"/>
    <w:rsid w:val="00434B7F"/>
    <w:rsid w:val="004358E7"/>
    <w:rsid w:val="00473103"/>
    <w:rsid w:val="0047452A"/>
    <w:rsid w:val="00487B53"/>
    <w:rsid w:val="00493689"/>
    <w:rsid w:val="00493C68"/>
    <w:rsid w:val="004A776C"/>
    <w:rsid w:val="004B756E"/>
    <w:rsid w:val="004C1F42"/>
    <w:rsid w:val="004E0906"/>
    <w:rsid w:val="004E7E83"/>
    <w:rsid w:val="005663FF"/>
    <w:rsid w:val="00596CE1"/>
    <w:rsid w:val="005A5AAB"/>
    <w:rsid w:val="005D5705"/>
    <w:rsid w:val="005E51C3"/>
    <w:rsid w:val="005F33B2"/>
    <w:rsid w:val="006A5CAB"/>
    <w:rsid w:val="006F37EE"/>
    <w:rsid w:val="00707B4E"/>
    <w:rsid w:val="0071046D"/>
    <w:rsid w:val="007158F0"/>
    <w:rsid w:val="00753275"/>
    <w:rsid w:val="00764E8F"/>
    <w:rsid w:val="00781BC8"/>
    <w:rsid w:val="007879B0"/>
    <w:rsid w:val="00792543"/>
    <w:rsid w:val="007A3956"/>
    <w:rsid w:val="007B1FD3"/>
    <w:rsid w:val="007B21AD"/>
    <w:rsid w:val="007D5B91"/>
    <w:rsid w:val="00811C22"/>
    <w:rsid w:val="008145B9"/>
    <w:rsid w:val="00814F43"/>
    <w:rsid w:val="0084410C"/>
    <w:rsid w:val="008B128E"/>
    <w:rsid w:val="008E4945"/>
    <w:rsid w:val="008F793A"/>
    <w:rsid w:val="00946A16"/>
    <w:rsid w:val="009800EB"/>
    <w:rsid w:val="009969CA"/>
    <w:rsid w:val="009D130C"/>
    <w:rsid w:val="009E4FA5"/>
    <w:rsid w:val="00A012BB"/>
    <w:rsid w:val="00A032FD"/>
    <w:rsid w:val="00A22118"/>
    <w:rsid w:val="00A4782A"/>
    <w:rsid w:val="00A92ED2"/>
    <w:rsid w:val="00AA149F"/>
    <w:rsid w:val="00AD266B"/>
    <w:rsid w:val="00AD44E4"/>
    <w:rsid w:val="00AE7B2E"/>
    <w:rsid w:val="00B02CFA"/>
    <w:rsid w:val="00B4616A"/>
    <w:rsid w:val="00B50874"/>
    <w:rsid w:val="00B740B9"/>
    <w:rsid w:val="00B81D52"/>
    <w:rsid w:val="00B870F4"/>
    <w:rsid w:val="00BA00EF"/>
    <w:rsid w:val="00BC4D02"/>
    <w:rsid w:val="00BE07A1"/>
    <w:rsid w:val="00BF33BD"/>
    <w:rsid w:val="00C05DEF"/>
    <w:rsid w:val="00C124B2"/>
    <w:rsid w:val="00C440BD"/>
    <w:rsid w:val="00C60776"/>
    <w:rsid w:val="00C641F4"/>
    <w:rsid w:val="00C92EB8"/>
    <w:rsid w:val="00C96D37"/>
    <w:rsid w:val="00CA2409"/>
    <w:rsid w:val="00D51236"/>
    <w:rsid w:val="00DB1651"/>
    <w:rsid w:val="00DC6555"/>
    <w:rsid w:val="00DC7D56"/>
    <w:rsid w:val="00DF1F7B"/>
    <w:rsid w:val="00E05801"/>
    <w:rsid w:val="00E12872"/>
    <w:rsid w:val="00E210E5"/>
    <w:rsid w:val="00E56762"/>
    <w:rsid w:val="00E83544"/>
    <w:rsid w:val="00EB4637"/>
    <w:rsid w:val="00EB6030"/>
    <w:rsid w:val="00ED2115"/>
    <w:rsid w:val="00ED2C2B"/>
    <w:rsid w:val="00EE1366"/>
    <w:rsid w:val="00EF113E"/>
    <w:rsid w:val="00F217F9"/>
    <w:rsid w:val="00F31663"/>
    <w:rsid w:val="00F359C4"/>
    <w:rsid w:val="00F4054D"/>
    <w:rsid w:val="00F733D1"/>
    <w:rsid w:val="00F76827"/>
    <w:rsid w:val="00F86055"/>
    <w:rsid w:val="00F96237"/>
    <w:rsid w:val="00FA6E7B"/>
    <w:rsid w:val="00FB6E95"/>
    <w:rsid w:val="00FC1020"/>
    <w:rsid w:val="00FD5AFC"/>
    <w:rsid w:val="2E5C6CA7"/>
    <w:rsid w:val="5FB9249F"/>
  </w:rsid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napToGrid w:val="0"/>
      <w:spacing w:line="312" w:lineRule="auto"/>
      <w:jc w:val="both"/>
    </w:pPr>
    <w:rPr>
      <w:rFonts w:ascii="Calibri" w:hAnsi="Calibri" w:eastAsia="宋体" w:cs="Times New Roman"/>
      <w:kern w:val="2"/>
      <w:sz w:val="24"/>
      <w:szCs w:val="22"/>
      <w:lang w:val="en-US" w:eastAsia="zh-CN" w:bidi="ar-SA"/>
    </w:rPr>
  </w:style>
  <w:style w:type="paragraph" w:styleId="2">
    <w:name w:val="heading 1"/>
    <w:basedOn w:val="1"/>
    <w:next w:val="1"/>
    <w:link w:val="22"/>
    <w:qFormat/>
    <w:uiPriority w:val="9"/>
    <w:pPr>
      <w:keepNext/>
      <w:keepLines/>
      <w:numPr>
        <w:ilvl w:val="0"/>
        <w:numId w:val="1"/>
      </w:numPr>
      <w:spacing w:before="300" w:after="300" w:line="240" w:lineRule="auto"/>
      <w:ind w:left="431" w:hanging="431"/>
      <w:jc w:val="center"/>
      <w:outlineLvl w:val="0"/>
    </w:pPr>
    <w:rPr>
      <w:rFonts w:ascii="宋体"/>
      <w:b/>
      <w:bCs/>
      <w:kern w:val="44"/>
      <w:sz w:val="36"/>
      <w:szCs w:val="44"/>
    </w:rPr>
  </w:style>
  <w:style w:type="paragraph" w:styleId="3">
    <w:name w:val="heading 2"/>
    <w:basedOn w:val="1"/>
    <w:next w:val="1"/>
    <w:link w:val="23"/>
    <w:unhideWhenUsed/>
    <w:qFormat/>
    <w:uiPriority w:val="9"/>
    <w:pPr>
      <w:keepNext/>
      <w:keepLines/>
      <w:numPr>
        <w:ilvl w:val="1"/>
        <w:numId w:val="1"/>
      </w:numPr>
      <w:spacing w:before="360" w:after="360" w:line="240" w:lineRule="auto"/>
      <w:outlineLvl w:val="1"/>
    </w:pPr>
    <w:rPr>
      <w:rFonts w:ascii="Cambria" w:hAnsi="Cambria"/>
      <w:b/>
      <w:bCs/>
      <w:sz w:val="30"/>
      <w:szCs w:val="32"/>
    </w:rPr>
  </w:style>
  <w:style w:type="paragraph" w:styleId="4">
    <w:name w:val="heading 3"/>
    <w:basedOn w:val="1"/>
    <w:next w:val="1"/>
    <w:link w:val="24"/>
    <w:unhideWhenUsed/>
    <w:qFormat/>
    <w:uiPriority w:val="9"/>
    <w:pPr>
      <w:keepNext/>
      <w:keepLines/>
      <w:numPr>
        <w:ilvl w:val="2"/>
        <w:numId w:val="1"/>
      </w:numPr>
      <w:spacing w:before="100" w:after="100" w:line="240" w:lineRule="auto"/>
      <w:outlineLvl w:val="2"/>
    </w:pPr>
    <w:rPr>
      <w:bCs/>
      <w:sz w:val="28"/>
      <w:szCs w:val="32"/>
    </w:rPr>
  </w:style>
  <w:style w:type="paragraph" w:styleId="5">
    <w:name w:val="heading 4"/>
    <w:basedOn w:val="1"/>
    <w:next w:val="1"/>
    <w:link w:val="25"/>
    <w:unhideWhenUsed/>
    <w:qFormat/>
    <w:uiPriority w:val="9"/>
    <w:pPr>
      <w:keepNext/>
      <w:keepLines/>
      <w:numPr>
        <w:ilvl w:val="3"/>
        <w:numId w:val="1"/>
      </w:numPr>
      <w:spacing w:before="280" w:after="290" w:line="376" w:lineRule="auto"/>
      <w:outlineLvl w:val="3"/>
    </w:pPr>
    <w:rPr>
      <w:rFonts w:ascii="Cambria" w:hAnsi="Cambria" w:eastAsia="黑体"/>
      <w:bCs/>
      <w:szCs w:val="28"/>
    </w:rPr>
  </w:style>
  <w:style w:type="paragraph" w:styleId="6">
    <w:name w:val="heading 5"/>
    <w:basedOn w:val="1"/>
    <w:next w:val="1"/>
    <w:link w:val="26"/>
    <w:unhideWhenUsed/>
    <w:qFormat/>
    <w:uiPriority w:val="9"/>
    <w:pPr>
      <w:keepNext/>
      <w:keepLines/>
      <w:numPr>
        <w:ilvl w:val="4"/>
        <w:numId w:val="1"/>
      </w:numPr>
      <w:spacing w:before="280" w:after="290" w:line="376" w:lineRule="auto"/>
      <w:outlineLvl w:val="4"/>
    </w:pPr>
    <w:rPr>
      <w:b/>
      <w:bCs/>
      <w:szCs w:val="28"/>
    </w:rPr>
  </w:style>
  <w:style w:type="paragraph" w:styleId="7">
    <w:name w:val="heading 6"/>
    <w:basedOn w:val="1"/>
    <w:next w:val="1"/>
    <w:link w:val="27"/>
    <w:unhideWhenUsed/>
    <w:qFormat/>
    <w:uiPriority w:val="9"/>
    <w:pPr>
      <w:keepNext/>
      <w:keepLines/>
      <w:numPr>
        <w:ilvl w:val="5"/>
        <w:numId w:val="1"/>
      </w:numPr>
      <w:spacing w:before="240" w:after="64" w:line="320" w:lineRule="auto"/>
      <w:outlineLvl w:val="5"/>
    </w:pPr>
    <w:rPr>
      <w:rFonts w:ascii="Cambria" w:hAnsi="Cambria"/>
      <w:b/>
      <w:bCs/>
      <w:szCs w:val="24"/>
    </w:rPr>
  </w:style>
  <w:style w:type="paragraph" w:styleId="8">
    <w:name w:val="heading 7"/>
    <w:basedOn w:val="1"/>
    <w:next w:val="1"/>
    <w:link w:val="28"/>
    <w:unhideWhenUsed/>
    <w:qFormat/>
    <w:uiPriority w:val="9"/>
    <w:pPr>
      <w:keepNext/>
      <w:keepLines/>
      <w:numPr>
        <w:ilvl w:val="6"/>
        <w:numId w:val="1"/>
      </w:numPr>
      <w:spacing w:before="240" w:after="64" w:line="320" w:lineRule="auto"/>
      <w:outlineLvl w:val="6"/>
    </w:pPr>
    <w:rPr>
      <w:b/>
      <w:bCs/>
      <w:szCs w:val="24"/>
    </w:rPr>
  </w:style>
  <w:style w:type="paragraph" w:styleId="9">
    <w:name w:val="heading 8"/>
    <w:basedOn w:val="1"/>
    <w:next w:val="1"/>
    <w:link w:val="29"/>
    <w:unhideWhenUsed/>
    <w:qFormat/>
    <w:uiPriority w:val="9"/>
    <w:pPr>
      <w:keepNext/>
      <w:keepLines/>
      <w:numPr>
        <w:ilvl w:val="7"/>
        <w:numId w:val="1"/>
      </w:numPr>
      <w:spacing w:before="240" w:after="64" w:line="320" w:lineRule="auto"/>
      <w:outlineLvl w:val="7"/>
    </w:pPr>
    <w:rPr>
      <w:rFonts w:ascii="Cambria" w:hAnsi="Cambria"/>
      <w:szCs w:val="24"/>
    </w:rPr>
  </w:style>
  <w:style w:type="paragraph" w:styleId="10">
    <w:name w:val="heading 9"/>
    <w:basedOn w:val="1"/>
    <w:next w:val="1"/>
    <w:link w:val="30"/>
    <w:unhideWhenUsed/>
    <w:qFormat/>
    <w:uiPriority w:val="9"/>
    <w:pPr>
      <w:keepNext/>
      <w:keepLines/>
      <w:numPr>
        <w:ilvl w:val="8"/>
        <w:numId w:val="1"/>
      </w:numPr>
      <w:spacing w:before="240" w:after="64" w:line="320" w:lineRule="auto"/>
      <w:outlineLvl w:val="8"/>
    </w:pPr>
    <w:rPr>
      <w:rFonts w:ascii="Cambria" w:hAnsi="Cambria"/>
      <w:sz w:val="21"/>
      <w:szCs w:val="21"/>
    </w:rPr>
  </w:style>
  <w:style w:type="character" w:default="1" w:styleId="19">
    <w:name w:val="Default Paragraph Font"/>
    <w:unhideWhenUsed/>
    <w:qFormat/>
    <w:uiPriority w:val="1"/>
  </w:style>
  <w:style w:type="table" w:default="1" w:styleId="21">
    <w:name w:val="Normal Table"/>
    <w:unhideWhenUsed/>
    <w:uiPriority w:val="99"/>
    <w:tblPr>
      <w:tblLayout w:type="fixed"/>
      <w:tblCellMar>
        <w:top w:w="0" w:type="dxa"/>
        <w:left w:w="108" w:type="dxa"/>
        <w:bottom w:w="0" w:type="dxa"/>
        <w:right w:w="108" w:type="dxa"/>
      </w:tblCellMar>
    </w:tblPr>
  </w:style>
  <w:style w:type="paragraph" w:styleId="11">
    <w:name w:val="Document Map"/>
    <w:basedOn w:val="1"/>
    <w:link w:val="31"/>
    <w:unhideWhenUsed/>
    <w:uiPriority w:val="99"/>
    <w:rPr>
      <w:rFonts w:ascii="宋体"/>
      <w:sz w:val="18"/>
      <w:szCs w:val="18"/>
    </w:rPr>
  </w:style>
  <w:style w:type="paragraph" w:styleId="12">
    <w:name w:val="toc 3"/>
    <w:basedOn w:val="1"/>
    <w:next w:val="1"/>
    <w:unhideWhenUsed/>
    <w:uiPriority w:val="39"/>
    <w:pPr>
      <w:ind w:left="840" w:leftChars="400"/>
    </w:pPr>
  </w:style>
  <w:style w:type="paragraph" w:styleId="13">
    <w:name w:val="Balloon Text"/>
    <w:basedOn w:val="1"/>
    <w:link w:val="34"/>
    <w:unhideWhenUsed/>
    <w:uiPriority w:val="99"/>
    <w:pPr>
      <w:spacing w:line="240" w:lineRule="auto"/>
    </w:pPr>
    <w:rPr>
      <w:sz w:val="18"/>
      <w:szCs w:val="18"/>
    </w:rPr>
  </w:style>
  <w:style w:type="paragraph" w:styleId="14">
    <w:name w:val="footer"/>
    <w:basedOn w:val="1"/>
    <w:link w:val="33"/>
    <w:unhideWhenUsed/>
    <w:uiPriority w:val="99"/>
    <w:pPr>
      <w:tabs>
        <w:tab w:val="center" w:pos="4153"/>
        <w:tab w:val="right" w:pos="8306"/>
      </w:tabs>
      <w:spacing w:line="240" w:lineRule="auto"/>
      <w:jc w:val="left"/>
    </w:pPr>
    <w:rPr>
      <w:sz w:val="18"/>
      <w:szCs w:val="18"/>
    </w:rPr>
  </w:style>
  <w:style w:type="paragraph" w:styleId="15">
    <w:name w:val="header"/>
    <w:basedOn w:val="1"/>
    <w:link w:val="32"/>
    <w:unhideWhenUsed/>
    <w:uiPriority w:val="99"/>
    <w:pPr>
      <w:pBdr>
        <w:bottom w:val="single" w:color="auto" w:sz="6" w:space="1"/>
      </w:pBdr>
      <w:tabs>
        <w:tab w:val="center" w:pos="4153"/>
        <w:tab w:val="right" w:pos="8306"/>
      </w:tabs>
      <w:spacing w:line="240" w:lineRule="auto"/>
      <w:jc w:val="center"/>
    </w:pPr>
    <w:rPr>
      <w:sz w:val="18"/>
      <w:szCs w:val="18"/>
    </w:rPr>
  </w:style>
  <w:style w:type="paragraph" w:styleId="16">
    <w:name w:val="toc 1"/>
    <w:basedOn w:val="1"/>
    <w:next w:val="1"/>
    <w:unhideWhenUsed/>
    <w:uiPriority w:val="39"/>
  </w:style>
  <w:style w:type="paragraph" w:styleId="17">
    <w:name w:val="toc 2"/>
    <w:basedOn w:val="1"/>
    <w:next w:val="1"/>
    <w:unhideWhenUsed/>
    <w:uiPriority w:val="39"/>
    <w:pPr>
      <w:ind w:left="420" w:leftChars="200"/>
    </w:pPr>
  </w:style>
  <w:style w:type="paragraph" w:styleId="18">
    <w:name w:val="Title"/>
    <w:basedOn w:val="1"/>
    <w:next w:val="1"/>
    <w:link w:val="39"/>
    <w:qFormat/>
    <w:uiPriority w:val="10"/>
    <w:pPr>
      <w:spacing w:before="240" w:after="60"/>
      <w:jc w:val="center"/>
      <w:outlineLvl w:val="0"/>
    </w:pPr>
    <w:rPr>
      <w:rFonts w:asciiTheme="majorHAnsi" w:hAnsiTheme="majorHAnsi" w:cstheme="majorBidi"/>
      <w:b/>
      <w:bCs/>
      <w:sz w:val="32"/>
      <w:szCs w:val="32"/>
    </w:rPr>
  </w:style>
  <w:style w:type="character" w:styleId="20">
    <w:name w:val="Hyperlink"/>
    <w:basedOn w:val="19"/>
    <w:unhideWhenUsed/>
    <w:uiPriority w:val="99"/>
    <w:rPr>
      <w:color w:val="0000FF" w:themeColor="hyperlink"/>
      <w:u w:val="single"/>
    </w:rPr>
  </w:style>
  <w:style w:type="character" w:customStyle="1" w:styleId="22">
    <w:name w:val="标题 1 Char"/>
    <w:basedOn w:val="19"/>
    <w:link w:val="2"/>
    <w:uiPriority w:val="9"/>
    <w:rPr>
      <w:rFonts w:ascii="宋体" w:hAnsi="Calibri" w:eastAsia="宋体" w:cs="Times New Roman"/>
      <w:b/>
      <w:bCs/>
      <w:kern w:val="44"/>
      <w:sz w:val="36"/>
      <w:szCs w:val="44"/>
    </w:rPr>
  </w:style>
  <w:style w:type="character" w:customStyle="1" w:styleId="23">
    <w:name w:val="标题 2 Char"/>
    <w:basedOn w:val="19"/>
    <w:link w:val="3"/>
    <w:uiPriority w:val="9"/>
    <w:rPr>
      <w:rFonts w:ascii="Cambria" w:hAnsi="Cambria" w:eastAsia="宋体" w:cs="Times New Roman"/>
      <w:b/>
      <w:bCs/>
      <w:sz w:val="30"/>
      <w:szCs w:val="32"/>
    </w:rPr>
  </w:style>
  <w:style w:type="character" w:customStyle="1" w:styleId="24">
    <w:name w:val="标题 3 Char"/>
    <w:basedOn w:val="19"/>
    <w:link w:val="4"/>
    <w:uiPriority w:val="9"/>
    <w:rPr>
      <w:rFonts w:ascii="Calibri" w:hAnsi="Calibri" w:eastAsia="宋体" w:cs="Times New Roman"/>
      <w:bCs/>
      <w:sz w:val="28"/>
      <w:szCs w:val="32"/>
    </w:rPr>
  </w:style>
  <w:style w:type="character" w:customStyle="1" w:styleId="25">
    <w:name w:val="标题 4 Char"/>
    <w:basedOn w:val="19"/>
    <w:link w:val="5"/>
    <w:uiPriority w:val="9"/>
    <w:rPr>
      <w:rFonts w:ascii="Cambria" w:hAnsi="Cambria" w:eastAsia="黑体" w:cs="Times New Roman"/>
      <w:bCs/>
      <w:sz w:val="24"/>
      <w:szCs w:val="28"/>
    </w:rPr>
  </w:style>
  <w:style w:type="character" w:customStyle="1" w:styleId="26">
    <w:name w:val="标题 5 Char"/>
    <w:basedOn w:val="19"/>
    <w:link w:val="6"/>
    <w:semiHidden/>
    <w:uiPriority w:val="9"/>
    <w:rPr>
      <w:rFonts w:ascii="Calibri" w:hAnsi="Calibri" w:eastAsia="宋体" w:cs="Times New Roman"/>
      <w:b/>
      <w:bCs/>
      <w:sz w:val="24"/>
      <w:szCs w:val="28"/>
    </w:rPr>
  </w:style>
  <w:style w:type="character" w:customStyle="1" w:styleId="27">
    <w:name w:val="标题 6 Char"/>
    <w:basedOn w:val="19"/>
    <w:link w:val="7"/>
    <w:semiHidden/>
    <w:uiPriority w:val="9"/>
    <w:rPr>
      <w:rFonts w:ascii="Cambria" w:hAnsi="Cambria" w:eastAsia="宋体" w:cs="Times New Roman"/>
      <w:b/>
      <w:bCs/>
      <w:sz w:val="24"/>
      <w:szCs w:val="24"/>
    </w:rPr>
  </w:style>
  <w:style w:type="character" w:customStyle="1" w:styleId="28">
    <w:name w:val="标题 7 Char"/>
    <w:basedOn w:val="19"/>
    <w:link w:val="8"/>
    <w:semiHidden/>
    <w:uiPriority w:val="9"/>
    <w:rPr>
      <w:rFonts w:ascii="Calibri" w:hAnsi="Calibri" w:eastAsia="宋体" w:cs="Times New Roman"/>
      <w:b/>
      <w:bCs/>
      <w:sz w:val="24"/>
      <w:szCs w:val="24"/>
    </w:rPr>
  </w:style>
  <w:style w:type="character" w:customStyle="1" w:styleId="29">
    <w:name w:val="标题 8 Char"/>
    <w:basedOn w:val="19"/>
    <w:link w:val="9"/>
    <w:semiHidden/>
    <w:uiPriority w:val="9"/>
    <w:rPr>
      <w:rFonts w:ascii="Cambria" w:hAnsi="Cambria" w:eastAsia="宋体" w:cs="Times New Roman"/>
      <w:sz w:val="24"/>
      <w:szCs w:val="24"/>
    </w:rPr>
  </w:style>
  <w:style w:type="character" w:customStyle="1" w:styleId="30">
    <w:name w:val="标题 9 Char"/>
    <w:basedOn w:val="19"/>
    <w:link w:val="10"/>
    <w:semiHidden/>
    <w:uiPriority w:val="9"/>
    <w:rPr>
      <w:rFonts w:ascii="Cambria" w:hAnsi="Cambria" w:eastAsia="宋体" w:cs="Times New Roman"/>
      <w:szCs w:val="21"/>
    </w:rPr>
  </w:style>
  <w:style w:type="character" w:customStyle="1" w:styleId="31">
    <w:name w:val="文档结构图 Char"/>
    <w:basedOn w:val="19"/>
    <w:link w:val="11"/>
    <w:semiHidden/>
    <w:uiPriority w:val="99"/>
    <w:rPr>
      <w:rFonts w:ascii="宋体" w:hAnsi="Calibri" w:eastAsia="宋体" w:cs="Times New Roman"/>
      <w:sz w:val="18"/>
      <w:szCs w:val="18"/>
    </w:rPr>
  </w:style>
  <w:style w:type="character" w:customStyle="1" w:styleId="32">
    <w:name w:val="页眉 Char"/>
    <w:basedOn w:val="19"/>
    <w:link w:val="15"/>
    <w:uiPriority w:val="99"/>
    <w:rPr>
      <w:rFonts w:ascii="Calibri" w:hAnsi="Calibri" w:eastAsia="宋体" w:cs="Times New Roman"/>
      <w:sz w:val="18"/>
      <w:szCs w:val="18"/>
    </w:rPr>
  </w:style>
  <w:style w:type="character" w:customStyle="1" w:styleId="33">
    <w:name w:val="页脚 Char"/>
    <w:basedOn w:val="19"/>
    <w:link w:val="14"/>
    <w:uiPriority w:val="99"/>
    <w:rPr>
      <w:rFonts w:ascii="Calibri" w:hAnsi="Calibri" w:eastAsia="宋体" w:cs="Times New Roman"/>
      <w:sz w:val="18"/>
      <w:szCs w:val="18"/>
    </w:rPr>
  </w:style>
  <w:style w:type="character" w:customStyle="1" w:styleId="34">
    <w:name w:val="批注框文本 Char"/>
    <w:basedOn w:val="19"/>
    <w:link w:val="13"/>
    <w:semiHidden/>
    <w:uiPriority w:val="99"/>
    <w:rPr>
      <w:rFonts w:ascii="Calibri" w:hAnsi="Calibri" w:eastAsia="宋体" w:cs="Times New Roman"/>
      <w:sz w:val="18"/>
      <w:szCs w:val="18"/>
    </w:rPr>
  </w:style>
  <w:style w:type="paragraph" w:customStyle="1" w:styleId="35">
    <w:name w:val="标题（2）"/>
    <w:basedOn w:val="1"/>
    <w:uiPriority w:val="0"/>
    <w:pPr>
      <w:snapToGrid/>
      <w:spacing w:line="240" w:lineRule="auto"/>
    </w:pPr>
    <w:rPr>
      <w:rFonts w:ascii="Times New Roman" w:hAnsi="Times New Roman" w:eastAsia="黑体"/>
      <w:b/>
      <w:color w:val="000000"/>
      <w:kern w:val="0"/>
      <w:sz w:val="30"/>
      <w:szCs w:val="24"/>
    </w:rPr>
  </w:style>
  <w:style w:type="paragraph" w:customStyle="1" w:styleId="36">
    <w:name w:val="正式文档"/>
    <w:basedOn w:val="1"/>
    <w:link w:val="37"/>
    <w:uiPriority w:val="0"/>
    <w:pPr>
      <w:snapToGrid/>
      <w:spacing w:line="240" w:lineRule="auto"/>
      <w:ind w:left="400" w:leftChars="400"/>
    </w:pPr>
    <w:rPr>
      <w:rFonts w:ascii="Times New Roman" w:hAnsi="Times New Roman"/>
      <w:color w:val="000000"/>
      <w:kern w:val="0"/>
      <w:sz w:val="21"/>
      <w:szCs w:val="24"/>
    </w:rPr>
  </w:style>
  <w:style w:type="character" w:customStyle="1" w:styleId="37">
    <w:name w:val="正式文档 Char"/>
    <w:link w:val="36"/>
    <w:uiPriority w:val="0"/>
    <w:rPr>
      <w:rFonts w:ascii="Times New Roman" w:hAnsi="Times New Roman" w:eastAsia="宋体" w:cs="Times New Roman"/>
      <w:color w:val="000000"/>
      <w:kern w:val="0"/>
      <w:szCs w:val="24"/>
    </w:rPr>
  </w:style>
  <w:style w:type="paragraph" w:customStyle="1" w:styleId="38">
    <w:name w:val="标题（4）"/>
    <w:basedOn w:val="1"/>
    <w:qFormat/>
    <w:uiPriority w:val="0"/>
    <w:pPr>
      <w:snapToGrid/>
      <w:spacing w:line="240" w:lineRule="auto"/>
      <w:ind w:left="400" w:leftChars="400"/>
    </w:pPr>
    <w:rPr>
      <w:rFonts w:ascii="Times New Roman" w:hAnsi="Times New Roman" w:eastAsia="黑体"/>
      <w:b/>
      <w:color w:val="000000"/>
      <w:kern w:val="0"/>
      <w:szCs w:val="24"/>
    </w:rPr>
  </w:style>
  <w:style w:type="character" w:customStyle="1" w:styleId="39">
    <w:name w:val="标题 Char"/>
    <w:basedOn w:val="19"/>
    <w:link w:val="18"/>
    <w:uiPriority w:val="10"/>
    <w:rPr>
      <w:rFonts w:eastAsia="宋体" w:asciiTheme="majorHAnsi" w:hAnsiTheme="majorHAnsi" w:cstheme="majorBidi"/>
      <w:b/>
      <w:bCs/>
      <w:sz w:val="32"/>
      <w:szCs w:val="32"/>
    </w:rPr>
  </w:style>
  <w:style w:type="paragraph" w:customStyle="1" w:styleId="40">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9.png"/><Relationship Id="rId22" Type="http://schemas.openxmlformats.org/officeDocument/2006/relationships/image" Target="media/image18.jpe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8"/>
    <customShpInfo spid="_x0000_s1027"/>
    <customShpInfo spid="_x0000_s1029"/>
    <customShpInfo spid="_x0000_s1030"/>
    <customShpInfo spid="_x0000_s1031"/>
    <customShpInfo spid="_x0000_s1033"/>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68324F0-981D-4F85-AA6E-7CF98BE590F5}">
  <ds:schemaRefs/>
</ds:datastoreItem>
</file>

<file path=docProps/app.xml><?xml version="1.0" encoding="utf-8"?>
<Properties xmlns="http://schemas.openxmlformats.org/officeDocument/2006/extended-properties" xmlns:vt="http://schemas.openxmlformats.org/officeDocument/2006/docPropsVTypes">
  <Template>Normal.dotm</Template>
  <Pages>14</Pages>
  <Words>606</Words>
  <Characters>3457</Characters>
  <Lines>28</Lines>
  <Paragraphs>8</Paragraphs>
  <TotalTime>0</TotalTime>
  <ScaleCrop>false</ScaleCrop>
  <LinksUpToDate>false</LinksUpToDate>
  <CharactersWithSpaces>4055</CharactersWithSpaces>
  <Application>WPS Office_10.1.0.5603_F1E327BC-269C-435d-A152-05C5408002CA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2015-12-18T08:24:00Z</dcterms:created>
  <dc:creator>Administrator</dc:creator>
  <cp:lastModifiedBy>zlhl</cp:lastModifiedBy>
  <dcterms:modified xsi:type="dcterms:W3CDTF">2016-04-29T03:49:58Z</dcterms:modified>
  <cp:revision>62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2052-10.1.0.5603</vt:lpwstr>
  </property>
</Properties>
</file>