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720" w:lineRule="auto"/>
        <w:ind w:left="0" w:right="0"/>
        <w:jc w:val="center"/>
        <w:rPr>
          <w:rFonts w:hint="default"/>
          <w:b/>
          <w:bCs/>
          <w:sz w:val="40"/>
          <w:szCs w:val="40"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40"/>
          <w:szCs w:val="40"/>
          <w:lang w:val="en-US" w:eastAsia="zh-CN" w:bidi="ar"/>
        </w:rPr>
        <w:t>三方合作经营协议合同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甲方：杨某某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身份证：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乙方：戴某某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 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身份证：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丙方：蔡某某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身份证：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一、合作宗旨：强强联合共同发展互惠互利风险共担。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二、合作名称：经营石英砂（自来水隔离砂）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三、合作地点：某某县某某镇某某村某某路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四、合作经营项目和范围：以杨某某、施某某、李某某签订的协议书（以下简称施李杨公司），为基本依据。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五、合作期限：自本协议签订之日起至“合作经营的项目”工作结束。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六、投资方式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、合作人按照施李杨公司规定的以现金方式出资，第一期主要用于建厂约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万元（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>厂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房基础建设，机器设备等）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甲方出资：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乙方出资：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丙方出资：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其中甲方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20%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实际出资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10%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>，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万元，剩下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10%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由原合作人施某某，李某某按比例分担出资，与乙方，丙方无关。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第二期主要用于购买砂原来：（不少于）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万元。甲、乙、丙按投资股份比例：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甲方出资：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乙方出资：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丙方出资：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占股份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5%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其中甲方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20%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实际出资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10%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"/>
        </w:rPr>
        <w:t>，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万元，剩下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10%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由原合作人施某某，李某某按比例分担出资，与乙方，丙方无关。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3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、各合作人的出资，应按照施李杨的公司规定交齐。合作期间各合作人的出资为共有财产，不得随意请求分割，应以施李杨公司的规定利润分红，按股份分配。合作经营期间需增加投入资金，各方之间按上述股份比例享有出资权利和承担出资义务，合作各方共同经营，共担风险，共负盈亏。合作终止后，各合作人的出资仍为出资人所有，按股份比例分配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七、其他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1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、经协商一致，合作人可以修改本协议或未尽事宜进行补充，补充，修改内容与本协议相冲突的，以补充、修改后的内容为准。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2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、本协议书一式叁份，甲乙丙各执壹份。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480" w:firstLineChars="20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3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、本协议书经各方签名后生效。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both"/>
        <w:textAlignment w:val="auto"/>
        <w:outlineLvl w:val="9"/>
        <w:rPr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360" w:firstLineChars="15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甲方（盖章）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360" w:firstLineChars="150"/>
        <w:jc w:val="both"/>
        <w:textAlignment w:val="auto"/>
        <w:outlineLvl w:val="9"/>
        <w:rPr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360" w:firstLineChars="15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乙方（盖章）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360" w:firstLineChars="150"/>
        <w:jc w:val="both"/>
        <w:textAlignment w:val="auto"/>
        <w:outlineLvl w:val="9"/>
        <w:rPr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360" w:firstLineChars="15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丙方（盖章）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both"/>
        <w:textAlignment w:val="auto"/>
        <w:outlineLvl w:val="9"/>
        <w:rPr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both"/>
        <w:textAlignment w:val="auto"/>
        <w:outlineLvl w:val="9"/>
        <w:rPr>
          <w:sz w:val="24"/>
          <w:szCs w:val="24"/>
          <w:lang w:val="en-US"/>
        </w:rPr>
      </w:pP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附：《施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.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李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>.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杨签订的协议书》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center"/>
        <w:textAlignment w:val="auto"/>
        <w:outlineLvl w:val="9"/>
        <w:rPr>
          <w:sz w:val="24"/>
          <w:szCs w:val="24"/>
          <w:lang w:val="en-US"/>
        </w:rPr>
      </w:pP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                           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年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月</w:t>
      </w:r>
      <w:r>
        <w:rPr>
          <w:rFonts w:hint="default" w:ascii="Calibri" w:hAnsi="Calibri" w:eastAsia="宋体" w:cs="Times New Roman"/>
          <w:kern w:val="2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"/>
        </w:rPr>
        <w:t>日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A0FC8"/>
    <w:multiLevelType w:val="singleLevel"/>
    <w:tmpl w:val="91AA0FC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6037D"/>
    <w:rsid w:val="0596037D"/>
    <w:rsid w:val="0A560F9F"/>
    <w:rsid w:val="30DD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57ae7160-c189-4015-ab84-1020297b181a\&#19977;&#26041;&#21512;&#20316;&#32463;&#33829;&#21327;&#35758;&#2007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三方合作经营协议书.docx</Template>
  <Company>巴南区委办</Company>
  <Pages>2</Pages>
  <Words>726</Words>
  <Characters>754</Characters>
  <Lines>0</Lines>
  <Paragraphs>0</Paragraphs>
  <TotalTime>25</TotalTime>
  <ScaleCrop>false</ScaleCrop>
  <LinksUpToDate>false</LinksUpToDate>
  <CharactersWithSpaces>906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2022-01-04T09:03:00Z</dcterms:created>
  <dc:creator>铭</dc:creator>
  <cp:lastModifiedBy>铭</cp:lastModifiedBy>
  <dcterms:modified xsi:type="dcterms:W3CDTF">2022-01-04T09:28:44Z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v1.0_mb_HTv6hPY3qO7wi5umFlYNKQ==</vt:lpwstr>
  </property>
  <property fmtid="{D5CDD505-2E9C-101B-9397-08002B2CF9AE}" pid="4" name="ICV">
    <vt:lpwstr>A7842B5EB792415EB833171BDD593724</vt:lpwstr>
  </property>
</Properties>
</file>